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9C" w:rsidRDefault="003E1D9C" w:rsidP="003E1D9C">
      <w:pPr>
        <w:pStyle w:val="BodyText"/>
        <w:rPr>
          <w:i/>
          <w:sz w:val="20"/>
        </w:rPr>
      </w:pPr>
      <w:r>
        <w:rPr>
          <w:noProof/>
          <w:lang w:val="en-NZ" w:eastAsia="en-NZ"/>
        </w:rPr>
        <mc:AlternateContent>
          <mc:Choice Requires="wps">
            <w:drawing>
              <wp:anchor distT="0" distB="0" distL="114300" distR="114300" simplePos="0" relativeHeight="251660288" behindDoc="0" locked="0" layoutInCell="1" allowOverlap="1" wp14:anchorId="49705E50" wp14:editId="76DEF541">
                <wp:simplePos x="0" y="0"/>
                <wp:positionH relativeFrom="page">
                  <wp:posOffset>6350</wp:posOffset>
                </wp:positionH>
                <wp:positionV relativeFrom="paragraph">
                  <wp:posOffset>116840</wp:posOffset>
                </wp:positionV>
                <wp:extent cx="264160" cy="1447800"/>
                <wp:effectExtent l="0" t="0" r="2540" b="0"/>
                <wp:wrapNone/>
                <wp:docPr id="107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3" o:spid="_x0000_s1026" type="#_x0000_t202" style="position:absolute;margin-left:.5pt;margin-top:9.2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8GsgIAAK4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QwjQTvo0hM7GHQvDygm1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59264" behindDoc="0" locked="0" layoutInCell="1" allowOverlap="1" wp14:anchorId="38D0B3B6" wp14:editId="398B2FCC">
                <wp:simplePos x="0" y="0"/>
                <wp:positionH relativeFrom="page">
                  <wp:posOffset>-21619</wp:posOffset>
                </wp:positionH>
                <wp:positionV relativeFrom="paragraph">
                  <wp:posOffset>-28327</wp:posOffset>
                </wp:positionV>
                <wp:extent cx="280670" cy="2552700"/>
                <wp:effectExtent l="0" t="0" r="5080" b="0"/>
                <wp:wrapNone/>
                <wp:docPr id="1076"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6"/>
                          <a:chExt cx="442" cy="4020"/>
                        </a:xfrm>
                      </wpg:grpSpPr>
                      <wps:wsp>
                        <wps:cNvPr id="1077" name="Rectangle 646"/>
                        <wps:cNvSpPr>
                          <a:spLocks noChangeArrowheads="1"/>
                        </wps:cNvSpPr>
                        <wps:spPr bwMode="auto">
                          <a:xfrm>
                            <a:off x="0" y="-806"/>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Rectangle 645"/>
                        <wps:cNvSpPr>
                          <a:spLocks noChangeArrowheads="1"/>
                        </wps:cNvSpPr>
                        <wps:spPr bwMode="auto">
                          <a:xfrm>
                            <a:off x="0" y="1915"/>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026" style="position:absolute;margin-left:-1.7pt;margin-top:-2.25pt;width:22.1pt;height:201pt;z-index:251659264;mso-position-horizontal-relative:page" coordorigin=",-806"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">
                <v:rect id="Rectangle 646" o:spid="_x0000_s1027" style="position:absolute;top:-806;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FQcQA&#10;AADdAAAADwAAAGRycy9kb3ducmV2LnhtbERPS2vCQBC+F/wPywi91V170BBdRRTRQkvxeR6zYxLM&#10;zqbZrUn/fbdQ8DYf33Om885W4k6NLx1rGA4UCOLMmZJzDcfD+iUB4QOywcoxafghD/NZ72mKqXEt&#10;7+i+D7mIIexT1FCEUKdS+qwgi37gauLIXV1jMUTY5NI02MZwW8lXpUbSYsmxocCalgVlt/231VBf&#10;L+dko94uq/ePr/ZzafzpPEq0fu53iwmIQF14iP/dWxPnq/EY/r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QBUHEAAAA3QAAAA8AAAAAAAAAAAAAAAAAmAIAAGRycy9k&#10;b3ducmV2LnhtbFBLBQYAAAAABAAEAPUAAACJAwAAAAA=&#10;" fillcolor="#38acf3" stroked="f"/>
                <v:rect id="Rectangle 645" o:spid="_x0000_s1028" style="position:absolute;top:1915;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qfMUA&#10;AADdAAAADwAAAGRycy9kb3ducmV2LnhtbESPQWvCQBCF74L/YZlCL1I3bUFLdBURxd6KRjwP2TGJ&#10;zc6m2VWTf985CN5meG/e+2a+7FytbtSGyrOB93ECijj3tuLCwDHbvn2BChHZYu2ZDPQUYLkYDuaY&#10;Wn/nPd0OsVASwiFFA2WMTap1yEtyGMa+IRbt7FuHUda20LbFu4S7Wn8kyUQ7rFgaSmxoXVL+e7g6&#10;A5tun012bvTZZ/36Z3Pii//bXYx5felWM1CRuvg0P66/reAnU8GVb2QE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yp8xQAAAN0AAAAPAAAAAAAAAAAAAAAAAJgCAABkcnMv&#10;ZG93bnJldi54bWxQSwUGAAAAAAQABAD1AAAAigMAAAAA&#10;" fillcolor="#03a65a" stroked="f"/>
                <w10:wrap anchorx="page"/>
              </v:group>
            </w:pict>
          </mc:Fallback>
        </mc:AlternateContent>
      </w:r>
    </w:p>
    <w:p w:rsidR="003E1D9C" w:rsidRDefault="003E1D9C" w:rsidP="003E1D9C">
      <w:pPr>
        <w:pStyle w:val="BodyText"/>
        <w:rPr>
          <w:i/>
          <w:sz w:val="20"/>
        </w:rPr>
      </w:pPr>
    </w:p>
    <w:bookmarkStart w:id="0" w:name="_bookmark46"/>
    <w:bookmarkEnd w:id="0"/>
    <w:p w:rsidR="003E1D9C" w:rsidRDefault="003E1D9C" w:rsidP="003E1D9C">
      <w:pPr>
        <w:pStyle w:val="BodyText"/>
        <w:spacing w:line="20" w:lineRule="exact"/>
        <w:ind w:left="712"/>
        <w:rPr>
          <w:sz w:val="2"/>
        </w:rPr>
      </w:pPr>
      <w:r>
        <w:rPr>
          <w:noProof/>
          <w:sz w:val="2"/>
          <w:lang w:val="en-NZ" w:eastAsia="en-NZ"/>
        </w:rPr>
        <mc:AlternateContent>
          <mc:Choice Requires="wpg">
            <w:drawing>
              <wp:inline distT="0" distB="0" distL="0" distR="0" wp14:anchorId="2BB5876B" wp14:editId="6E18D355">
                <wp:extent cx="3224530" cy="9525"/>
                <wp:effectExtent l="0" t="0" r="4445" b="9525"/>
                <wp:docPr id="1079"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080" name="Line 64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CvEKsBdAIAAE8FAAAOAAAAAAAAAAAA&#10;AAAAAC4CAABkcnMvZTJvRG9jLnhtbFBLAQItABQABgAIAAAAIQBLFbRW2gAAAAMBAAAPAAAAAAAA&#10;AAAAAAAAAM4EAABkcnMvZG93bnJldi54bWxQSwUGAAAAAAQABADzAAAA1QUAAAAA&#10;">
                <v:line id="Line 64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7XsYAAADdAAAADwAAAGRycy9kb3ducmV2LnhtbESPQWvCQBCF74L/YRnBm27aQwnRVaSl&#10;0EMpaFXwNsmOSWh2NmQ3Gv31zkHobYb35r1vluvBNepCXag9G3iZJ6CIC29rLg3sfz9nKagQkS02&#10;nsnAjQKsV+PREjPrr7ylyy6WSkI4ZGigirHNtA5FRQ7D3LfEop195zDK2pXadniVcNfo1yR50w5r&#10;loYKW3qvqPjb9c5AeuwPPv9o8+87nvKmT3/0PvTGTCfDZgEq0hD/zc/rLyv4SSr88o2Mo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ku17GAAAA3QAAAA8AAAAAAAAA&#10;AAAAAAAAoQIAAGRycy9kb3ducmV2LnhtbFBLBQYAAAAABAAEAPkAAACUAwAAAAA=&#10;" strokecolor="#136ba3" strokeweight=".25011mm"/>
                <w10:anchorlock/>
              </v:group>
            </w:pict>
          </mc:Fallback>
        </mc:AlternateContent>
      </w:r>
    </w:p>
    <w:p w:rsidR="003E1D9C" w:rsidRDefault="003E1D9C" w:rsidP="003E1D9C">
      <w:pPr>
        <w:pStyle w:val="BodyText"/>
        <w:spacing w:before="9"/>
        <w:rPr>
          <w:i/>
          <w:sz w:val="6"/>
        </w:rPr>
      </w:pPr>
    </w:p>
    <w:p w:rsidR="003E1D9C" w:rsidRDefault="003E1D9C" w:rsidP="003E1D9C">
      <w:pPr>
        <w:rPr>
          <w:sz w:val="6"/>
        </w:rPr>
        <w:sectPr w:rsidR="003E1D9C" w:rsidSect="00F7603D">
          <w:headerReference w:type="default" r:id="rId7"/>
          <w:footerReference w:type="default" r:id="rId8"/>
          <w:pgSz w:w="11910" w:h="16840"/>
          <w:pgMar w:top="0" w:right="620" w:bottom="920" w:left="0" w:header="0" w:footer="735" w:gutter="0"/>
          <w:pgNumType w:start="1"/>
          <w:cols w:space="720"/>
        </w:sectPr>
      </w:pPr>
    </w:p>
    <w:p w:rsidR="003E1D9C" w:rsidRDefault="003E1D9C" w:rsidP="003E1D9C">
      <w:pPr>
        <w:spacing w:before="89" w:line="249" w:lineRule="auto"/>
        <w:ind w:left="720" w:right="263"/>
        <w:rPr>
          <w:sz w:val="36"/>
        </w:rPr>
      </w:pPr>
      <w:r>
        <w:rPr>
          <w:color w:val="136BA3"/>
          <w:sz w:val="36"/>
        </w:rPr>
        <w:lastRenderedPageBreak/>
        <w:t>INCIDENT REPORTING AND INVESTIGATION PROCEDURE</w:t>
      </w:r>
    </w:p>
    <w:p w:rsidR="003E1D9C" w:rsidRDefault="003E1D9C" w:rsidP="003E1D9C">
      <w:pPr>
        <w:pStyle w:val="BodyText"/>
        <w:spacing w:before="8"/>
        <w:rPr>
          <w:sz w:val="42"/>
        </w:rPr>
      </w:pPr>
    </w:p>
    <w:p w:rsidR="003E1D9C" w:rsidRDefault="003E1D9C" w:rsidP="003E1D9C">
      <w:pPr>
        <w:ind w:left="720"/>
        <w:rPr>
          <w:sz w:val="28"/>
        </w:rPr>
      </w:pPr>
      <w:r>
        <w:rPr>
          <w:color w:val="38ACF3"/>
          <w:sz w:val="28"/>
        </w:rPr>
        <w:t>PURPOSE</w:t>
      </w:r>
    </w:p>
    <w:p w:rsidR="003E1D9C" w:rsidRDefault="003E1D9C" w:rsidP="003E1D9C">
      <w:pPr>
        <w:pStyle w:val="BodyText"/>
        <w:spacing w:before="6"/>
        <w:rPr>
          <w:sz w:val="34"/>
        </w:rPr>
      </w:pPr>
      <w:r>
        <w:rPr>
          <w:noProof/>
          <w:lang w:val="en-NZ" w:eastAsia="en-NZ"/>
        </w:rPr>
        <mc:AlternateContent>
          <mc:Choice Requires="wps">
            <w:drawing>
              <wp:anchor distT="0" distB="0" distL="114300" distR="114300" simplePos="0" relativeHeight="251661312" behindDoc="0" locked="0" layoutInCell="1" allowOverlap="1" wp14:anchorId="3B628251" wp14:editId="4D2E23EF">
                <wp:simplePos x="0" y="0"/>
                <wp:positionH relativeFrom="page">
                  <wp:posOffset>67945</wp:posOffset>
                </wp:positionH>
                <wp:positionV relativeFrom="paragraph">
                  <wp:posOffset>21590</wp:posOffset>
                </wp:positionV>
                <wp:extent cx="140335" cy="615315"/>
                <wp:effectExtent l="0" t="0" r="12065" b="13335"/>
                <wp:wrapNone/>
                <wp:docPr id="1074"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27" type="#_x0000_t202" style="position:absolute;margin-left:5.35pt;margin-top:1.7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BssAIAALQ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3E1D9C" w:rsidRDefault="003E1D9C" w:rsidP="003E1D9C">
      <w:pPr>
        <w:pStyle w:val="BodyText"/>
        <w:spacing w:before="1" w:line="271" w:lineRule="auto"/>
        <w:ind w:left="720"/>
      </w:pPr>
      <w:r>
        <w:rPr>
          <w:color w:val="4D4D4F"/>
        </w:rPr>
        <w:t xml:space="preserve">This procedure provides guidance and information to enable the prompt reporting and investigation of health and </w:t>
      </w:r>
      <w:proofErr w:type="gramStart"/>
      <w:r>
        <w:rPr>
          <w:color w:val="4D4D4F"/>
        </w:rPr>
        <w:t>safety  incidents</w:t>
      </w:r>
      <w:proofErr w:type="gramEnd"/>
      <w:r>
        <w:rPr>
          <w:color w:val="4D4D4F"/>
        </w:rPr>
        <w:t>.</w:t>
      </w:r>
    </w:p>
    <w:p w:rsidR="003E1D9C" w:rsidRDefault="003E1D9C" w:rsidP="003E1D9C">
      <w:pPr>
        <w:pStyle w:val="BodyText"/>
        <w:spacing w:before="8"/>
        <w:rPr>
          <w:sz w:val="25"/>
        </w:rPr>
      </w:pPr>
    </w:p>
    <w:p w:rsidR="003E1D9C" w:rsidRDefault="003E1D9C" w:rsidP="003E1D9C">
      <w:pPr>
        <w:ind w:left="720"/>
        <w:rPr>
          <w:sz w:val="28"/>
        </w:rPr>
      </w:pPr>
      <w:r>
        <w:rPr>
          <w:color w:val="38ACF3"/>
          <w:sz w:val="28"/>
        </w:rPr>
        <w:t>GENERAL REQUIREMENTS</w:t>
      </w:r>
    </w:p>
    <w:p w:rsidR="003E1D9C" w:rsidRDefault="003E1D9C" w:rsidP="003E1D9C">
      <w:pPr>
        <w:pStyle w:val="BodyText"/>
        <w:spacing w:before="2"/>
        <w:rPr>
          <w:sz w:val="39"/>
        </w:rPr>
      </w:pPr>
    </w:p>
    <w:p w:rsidR="003E1D9C" w:rsidRDefault="003E1D9C" w:rsidP="003E1D9C">
      <w:pPr>
        <w:pStyle w:val="Heading3"/>
      </w:pPr>
      <w:proofErr w:type="gramStart"/>
      <w:r>
        <w:rPr>
          <w:color w:val="354E5B"/>
        </w:rPr>
        <w:t>INCIDENT  REPORTING</w:t>
      </w:r>
      <w:proofErr w:type="gramEnd"/>
      <w:r>
        <w:rPr>
          <w:color w:val="354E5B"/>
        </w:rPr>
        <w:t xml:space="preserve"> SCOPE</w:t>
      </w:r>
    </w:p>
    <w:p w:rsidR="003E1D9C" w:rsidRDefault="003E1D9C" w:rsidP="003E1D9C">
      <w:pPr>
        <w:pStyle w:val="BodyText"/>
        <w:spacing w:before="9"/>
        <w:rPr>
          <w:b/>
          <w:sz w:val="25"/>
        </w:rPr>
      </w:pPr>
    </w:p>
    <w:p w:rsidR="003E1D9C" w:rsidRDefault="003E1D9C" w:rsidP="003E1D9C">
      <w:pPr>
        <w:pStyle w:val="BodyText"/>
        <w:spacing w:line="271" w:lineRule="auto"/>
        <w:ind w:left="720"/>
      </w:pPr>
      <w:r>
        <w:rPr>
          <w:color w:val="4D4D4F"/>
        </w:rPr>
        <w:t>All health and safety incidents that occur, including near misses, must be reported at the earliest opportunity, immediately where possible.</w:t>
      </w:r>
    </w:p>
    <w:p w:rsidR="003E1D9C" w:rsidRDefault="003E1D9C" w:rsidP="003E1D9C">
      <w:pPr>
        <w:pStyle w:val="BodyText"/>
        <w:spacing w:before="7"/>
        <w:rPr>
          <w:sz w:val="19"/>
        </w:rPr>
      </w:pPr>
    </w:p>
    <w:p w:rsidR="003E1D9C" w:rsidRDefault="003E1D9C" w:rsidP="003E1D9C">
      <w:pPr>
        <w:pStyle w:val="BodyText"/>
        <w:spacing w:before="1" w:line="271" w:lineRule="auto"/>
        <w:ind w:left="720"/>
      </w:pPr>
      <w:r>
        <w:rPr>
          <w:color w:val="4D4D4F"/>
        </w:rPr>
        <w:t xml:space="preserve">This includes incidents involving the </w:t>
      </w:r>
      <w:proofErr w:type="spellStart"/>
      <w:r>
        <w:rPr>
          <w:color w:val="4D4D4F"/>
        </w:rPr>
        <w:t>organisation’s</w:t>
      </w:r>
      <w:proofErr w:type="spellEnd"/>
      <w:r>
        <w:rPr>
          <w:color w:val="4D4D4F"/>
        </w:rPr>
        <w:t xml:space="preserve"> employees and/or contractors working for </w:t>
      </w:r>
      <w:proofErr w:type="gramStart"/>
      <w:r>
        <w:rPr>
          <w:color w:val="4D4D4F"/>
        </w:rPr>
        <w:t xml:space="preserve">the  </w:t>
      </w:r>
      <w:proofErr w:type="spellStart"/>
      <w:r>
        <w:rPr>
          <w:color w:val="4D4D4F"/>
        </w:rPr>
        <w:t>organisation</w:t>
      </w:r>
      <w:proofErr w:type="spellEnd"/>
      <w:proofErr w:type="gramEnd"/>
      <w:r>
        <w:rPr>
          <w:color w:val="4D4D4F"/>
        </w:rPr>
        <w:t>.</w:t>
      </w:r>
    </w:p>
    <w:p w:rsidR="003E1D9C" w:rsidRDefault="003E1D9C" w:rsidP="003E1D9C">
      <w:pPr>
        <w:pStyle w:val="BodyText"/>
        <w:spacing w:before="4"/>
        <w:rPr>
          <w:sz w:val="24"/>
        </w:rPr>
      </w:pPr>
    </w:p>
    <w:p w:rsidR="003E1D9C" w:rsidRDefault="003E1D9C" w:rsidP="003E1D9C">
      <w:pPr>
        <w:pStyle w:val="Heading3"/>
      </w:pPr>
      <w:r>
        <w:rPr>
          <w:color w:val="354E5B"/>
        </w:rPr>
        <w:t>REPORTING INCIDENTS</w:t>
      </w:r>
    </w:p>
    <w:p w:rsidR="003E1D9C" w:rsidRDefault="003E1D9C" w:rsidP="003E1D9C">
      <w:pPr>
        <w:pStyle w:val="BodyText"/>
        <w:spacing w:before="9"/>
        <w:rPr>
          <w:b/>
          <w:sz w:val="25"/>
        </w:rPr>
      </w:pPr>
    </w:p>
    <w:p w:rsidR="003E1D9C" w:rsidRDefault="003E1D9C" w:rsidP="003E1D9C">
      <w:pPr>
        <w:pStyle w:val="BodyText"/>
        <w:spacing w:line="271" w:lineRule="auto"/>
        <w:ind w:left="720" w:right="145"/>
      </w:pPr>
      <w:r>
        <w:rPr>
          <w:color w:val="4D4D4F"/>
        </w:rPr>
        <w:t>All incidents and near misses that cause harm to people or damage to property, or that in different circumstances might have caused harm or damage (near misses), and involve staff, contractors, visitors, consultants or members of the public, are to be reported and investigated to enable action to be taken to prevent any reoccurrence.</w:t>
      </w:r>
    </w:p>
    <w:p w:rsidR="003E1D9C" w:rsidRDefault="003E1D9C" w:rsidP="003E1D9C">
      <w:pPr>
        <w:pStyle w:val="BodyText"/>
        <w:spacing w:before="7"/>
        <w:rPr>
          <w:sz w:val="19"/>
        </w:rPr>
      </w:pPr>
    </w:p>
    <w:p w:rsidR="003E1D9C" w:rsidRDefault="003E1D9C" w:rsidP="003E1D9C">
      <w:pPr>
        <w:pStyle w:val="BodyText"/>
        <w:spacing w:line="271" w:lineRule="auto"/>
        <w:ind w:left="720"/>
      </w:pPr>
      <w:r>
        <w:rPr>
          <w:color w:val="4D4D4F"/>
        </w:rPr>
        <w:t>Incidents may be initially reported by workers verbally to supervisor or manager, who report the incident verbally to their health and safety manager at the earliest opportunity.</w:t>
      </w:r>
    </w:p>
    <w:p w:rsidR="003E1D9C" w:rsidRDefault="003E1D9C" w:rsidP="003E1D9C">
      <w:pPr>
        <w:pStyle w:val="BodyText"/>
        <w:spacing w:before="7"/>
        <w:rPr>
          <w:sz w:val="19"/>
        </w:rPr>
      </w:pPr>
    </w:p>
    <w:p w:rsidR="003E1D9C" w:rsidRDefault="003E1D9C" w:rsidP="003E1D9C">
      <w:pPr>
        <w:pStyle w:val="BodyText"/>
        <w:spacing w:line="271" w:lineRule="auto"/>
        <w:ind w:left="720" w:right="21"/>
      </w:pPr>
      <w:r>
        <w:rPr>
          <w:color w:val="4D4D4F"/>
        </w:rPr>
        <w:t xml:space="preserve">An Incident report </w:t>
      </w:r>
      <w:proofErr w:type="gramStart"/>
      <w:r>
        <w:rPr>
          <w:color w:val="4D4D4F"/>
        </w:rPr>
        <w:t>must then must</w:t>
      </w:r>
      <w:proofErr w:type="gramEnd"/>
      <w:r>
        <w:rPr>
          <w:color w:val="4D4D4F"/>
        </w:rPr>
        <w:t xml:space="preserve"> completed and forwarded to the health and safety manager within 24 hours. The report shall include:</w:t>
      </w:r>
    </w:p>
    <w:p w:rsidR="003E1D9C" w:rsidRDefault="003E1D9C" w:rsidP="003E1D9C">
      <w:pPr>
        <w:pStyle w:val="BodyText"/>
        <w:spacing w:before="7"/>
        <w:rPr>
          <w:sz w:val="19"/>
        </w:rPr>
      </w:pPr>
    </w:p>
    <w:p w:rsidR="003E1D9C" w:rsidRDefault="003E1D9C" w:rsidP="003E1D9C">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Date, location and time of</w:t>
      </w:r>
      <w:r>
        <w:rPr>
          <w:color w:val="4D4D4F"/>
          <w:spacing w:val="21"/>
        </w:rPr>
        <w:t xml:space="preserve"> </w:t>
      </w:r>
      <w:r>
        <w:rPr>
          <w:color w:val="4D4D4F"/>
        </w:rPr>
        <w:t>accident</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Name of injured person (if</w:t>
      </w:r>
      <w:r>
        <w:rPr>
          <w:color w:val="4D4D4F"/>
          <w:spacing w:val="10"/>
        </w:rPr>
        <w:t xml:space="preserve"> </w:t>
      </w:r>
      <w:r>
        <w:rPr>
          <w:color w:val="4D4D4F"/>
        </w:rPr>
        <w:t>known)</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Names of other witnesses (if</w:t>
      </w:r>
      <w:r>
        <w:rPr>
          <w:color w:val="4D4D4F"/>
          <w:spacing w:val="20"/>
        </w:rPr>
        <w:t xml:space="preserve"> </w:t>
      </w:r>
      <w:r>
        <w:rPr>
          <w:color w:val="4D4D4F"/>
        </w:rPr>
        <w:t>known)</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3"/>
        </w:rPr>
        <w:t xml:space="preserve">Type </w:t>
      </w:r>
      <w:r>
        <w:rPr>
          <w:color w:val="4D4D4F"/>
        </w:rPr>
        <w:t>of</w:t>
      </w:r>
      <w:r>
        <w:rPr>
          <w:color w:val="4D4D4F"/>
          <w:spacing w:val="1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Part of body</w:t>
      </w:r>
      <w:r>
        <w:rPr>
          <w:color w:val="4D4D4F"/>
          <w:spacing w:val="15"/>
        </w:rPr>
        <w:t xml:space="preserve"> </w:t>
      </w:r>
      <w:r>
        <w:rPr>
          <w:color w:val="4D4D4F"/>
        </w:rPr>
        <w:t>injured</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Source or cause of</w:t>
      </w:r>
      <w:r>
        <w:rPr>
          <w:color w:val="4D4D4F"/>
          <w:spacing w:val="2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80"/>
        </w:tabs>
        <w:ind w:left="721"/>
      </w:pPr>
      <w:r>
        <w:rPr>
          <w:rFonts w:ascii="Wingdings" w:hAnsi="Wingdings"/>
          <w:color w:val="38ACF3"/>
        </w:rPr>
        <w:t></w:t>
      </w:r>
      <w:r>
        <w:rPr>
          <w:rFonts w:ascii="Times New Roman" w:hAnsi="Times New Roman"/>
          <w:color w:val="38ACF3"/>
        </w:rPr>
        <w:tab/>
      </w:r>
      <w:proofErr w:type="gramStart"/>
      <w:r>
        <w:rPr>
          <w:color w:val="4D4D4F"/>
        </w:rPr>
        <w:t>Any</w:t>
      </w:r>
      <w:proofErr w:type="gramEnd"/>
      <w:r>
        <w:rPr>
          <w:color w:val="4D4D4F"/>
        </w:rPr>
        <w:t xml:space="preserve"> damage to equipment or</w:t>
      </w:r>
      <w:r>
        <w:rPr>
          <w:color w:val="4D4D4F"/>
          <w:spacing w:val="8"/>
        </w:rPr>
        <w:t xml:space="preserve"> </w:t>
      </w:r>
      <w:r>
        <w:rPr>
          <w:color w:val="4D4D4F"/>
        </w:rPr>
        <w:t>plant</w:t>
      </w:r>
    </w:p>
    <w:p w:rsidR="003E1D9C" w:rsidRDefault="003E1D9C" w:rsidP="003E1D9C">
      <w:pPr>
        <w:pStyle w:val="BodyText"/>
        <w:spacing w:before="9"/>
        <w:rPr>
          <w:sz w:val="21"/>
        </w:rPr>
      </w:pPr>
    </w:p>
    <w:p w:rsidR="003E1D9C" w:rsidRDefault="003E1D9C" w:rsidP="003E1D9C">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was sited at the</w:t>
      </w:r>
      <w:r>
        <w:rPr>
          <w:color w:val="4D4D4F"/>
          <w:spacing w:val="5"/>
        </w:rPr>
        <w:t xml:space="preserve"> </w:t>
      </w:r>
      <w:r>
        <w:rPr>
          <w:color w:val="4D4D4F"/>
        </w:rPr>
        <w:t>event.</w:t>
      </w:r>
    </w:p>
    <w:p w:rsidR="003E1D9C" w:rsidRDefault="003E1D9C" w:rsidP="003E1D9C">
      <w:pPr>
        <w:pStyle w:val="BodyText"/>
        <w:spacing w:before="9"/>
        <w:rPr>
          <w:sz w:val="21"/>
        </w:rPr>
      </w:pPr>
    </w:p>
    <w:p w:rsidR="003E1D9C" w:rsidRDefault="003E1D9C" w:rsidP="003E1D9C">
      <w:pPr>
        <w:pStyle w:val="BodyText"/>
        <w:spacing w:line="271" w:lineRule="auto"/>
        <w:ind w:left="721"/>
      </w:pPr>
      <w:r>
        <w:rPr>
          <w:color w:val="4D4D4F"/>
        </w:rPr>
        <w:t>A sample health and safety incident report form is provided as Attachment one to this procedure.</w:t>
      </w:r>
    </w:p>
    <w:p w:rsidR="003E1D9C" w:rsidRDefault="003E1D9C" w:rsidP="003E1D9C">
      <w:pPr>
        <w:spacing w:before="106" w:line="249" w:lineRule="auto"/>
        <w:ind w:left="418" w:right="869"/>
        <w:rPr>
          <w:sz w:val="28"/>
        </w:rPr>
      </w:pPr>
      <w:r>
        <w:br w:type="column"/>
      </w:r>
      <w:r>
        <w:rPr>
          <w:color w:val="38ACF3"/>
          <w:sz w:val="28"/>
        </w:rPr>
        <w:lastRenderedPageBreak/>
        <w:t>SERIOUS INCIDENTS AND NOTIFIABLE EVENTS</w:t>
      </w:r>
    </w:p>
    <w:p w:rsidR="003E1D9C" w:rsidRDefault="003E1D9C" w:rsidP="003E1D9C">
      <w:pPr>
        <w:pStyle w:val="BodyText"/>
        <w:spacing w:before="6"/>
        <w:rPr>
          <w:sz w:val="33"/>
        </w:rPr>
      </w:pPr>
    </w:p>
    <w:p w:rsidR="003E1D9C" w:rsidRDefault="003E1D9C" w:rsidP="003E1D9C">
      <w:pPr>
        <w:pStyle w:val="BodyText"/>
        <w:spacing w:line="271" w:lineRule="auto"/>
        <w:ind w:left="418" w:right="869"/>
      </w:pPr>
      <w:r>
        <w:rPr>
          <w:color w:val="4D4D4F"/>
        </w:rPr>
        <w:t>In the event of a serious harm incident, or near miss, the responsible supervisor, team leader or manager shall:</w:t>
      </w:r>
    </w:p>
    <w:p w:rsidR="003E1D9C" w:rsidRDefault="003E1D9C" w:rsidP="003E1D9C">
      <w:pPr>
        <w:pStyle w:val="BodyText"/>
        <w:spacing w:before="7"/>
        <w:rPr>
          <w:sz w:val="19"/>
        </w:rPr>
      </w:pPr>
    </w:p>
    <w:p w:rsidR="003E1D9C" w:rsidRDefault="003E1D9C" w:rsidP="003E1D9C">
      <w:pPr>
        <w:pStyle w:val="BodyText"/>
        <w:tabs>
          <w:tab w:val="left" w:pos="778"/>
        </w:tabs>
        <w:spacing w:before="1"/>
        <w:ind w:left="418"/>
      </w:pPr>
      <w:r>
        <w:rPr>
          <w:rFonts w:ascii="Wingdings" w:hAnsi="Wingdings"/>
          <w:color w:val="38ACF3"/>
        </w:rPr>
        <w:t></w:t>
      </w:r>
      <w:r>
        <w:rPr>
          <w:rFonts w:ascii="Times New Roman" w:hAnsi="Times New Roman"/>
          <w:color w:val="38ACF3"/>
        </w:rPr>
        <w:tab/>
      </w:r>
      <w:r>
        <w:rPr>
          <w:color w:val="4D4D4F"/>
        </w:rPr>
        <w:t>Ensure the relevant emergency services have been</w:t>
      </w:r>
      <w:r>
        <w:rPr>
          <w:color w:val="4D4D4F"/>
          <w:spacing w:val="30"/>
        </w:rPr>
        <w:t xml:space="preserve"> </w:t>
      </w:r>
      <w:r>
        <w:rPr>
          <w:color w:val="4D4D4F"/>
        </w:rPr>
        <w:t>called</w:t>
      </w:r>
    </w:p>
    <w:p w:rsidR="003E1D9C" w:rsidRDefault="003E1D9C" w:rsidP="003E1D9C">
      <w:pPr>
        <w:pStyle w:val="BodyText"/>
        <w:spacing w:before="9"/>
        <w:rPr>
          <w:sz w:val="21"/>
        </w:rPr>
      </w:pPr>
    </w:p>
    <w:p w:rsidR="003E1D9C" w:rsidRDefault="003E1D9C" w:rsidP="003E1D9C">
      <w:pPr>
        <w:pStyle w:val="BodyText"/>
        <w:tabs>
          <w:tab w:val="left" w:pos="779"/>
        </w:tabs>
        <w:spacing w:before="1" w:line="271" w:lineRule="auto"/>
        <w:ind w:left="779" w:right="869" w:hanging="361"/>
      </w:pPr>
      <w:r>
        <w:rPr>
          <w:rFonts w:ascii="Wingdings" w:hAnsi="Wingdings"/>
          <w:color w:val="38ACF3"/>
        </w:rPr>
        <w:t></w:t>
      </w:r>
      <w:r>
        <w:rPr>
          <w:rFonts w:ascii="Times New Roman" w:hAnsi="Times New Roman"/>
          <w:color w:val="38ACF3"/>
        </w:rPr>
        <w:tab/>
      </w:r>
      <w:r>
        <w:rPr>
          <w:color w:val="4D4D4F"/>
        </w:rPr>
        <w:t>Ensure the emergency alarm has been</w:t>
      </w:r>
      <w:r>
        <w:rPr>
          <w:color w:val="4D4D4F"/>
          <w:spacing w:val="22"/>
        </w:rPr>
        <w:t xml:space="preserve"> </w:t>
      </w:r>
      <w:r>
        <w:rPr>
          <w:color w:val="4D4D4F"/>
        </w:rPr>
        <w:t>activated</w:t>
      </w:r>
      <w:r>
        <w:rPr>
          <w:color w:val="4D4D4F"/>
          <w:spacing w:val="2"/>
        </w:rPr>
        <w:t xml:space="preserve"> </w:t>
      </w:r>
      <w:r>
        <w:rPr>
          <w:color w:val="4D4D4F"/>
        </w:rPr>
        <w:t>as appropriate</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371" w:hanging="361"/>
      </w:pPr>
      <w:r>
        <w:rPr>
          <w:rFonts w:ascii="Wingdings" w:hAnsi="Wingdings"/>
          <w:color w:val="38ACF3"/>
        </w:rPr>
        <w:t></w:t>
      </w:r>
      <w:r>
        <w:rPr>
          <w:rFonts w:ascii="Times New Roman" w:hAnsi="Times New Roman"/>
          <w:color w:val="38ACF3"/>
        </w:rPr>
        <w:tab/>
      </w:r>
      <w:r>
        <w:rPr>
          <w:color w:val="4D4D4F"/>
        </w:rPr>
        <w:t>Preserve the incident scene as soon as</w:t>
      </w:r>
      <w:r>
        <w:rPr>
          <w:color w:val="4D4D4F"/>
          <w:spacing w:val="30"/>
        </w:rPr>
        <w:t xml:space="preserve"> </w:t>
      </w:r>
      <w:r>
        <w:rPr>
          <w:color w:val="4D4D4F"/>
        </w:rPr>
        <w:t xml:space="preserve">possible. </w:t>
      </w:r>
      <w:r>
        <w:rPr>
          <w:color w:val="4D4D4F"/>
          <w:spacing w:val="10"/>
        </w:rPr>
        <w:t xml:space="preserve"> </w:t>
      </w:r>
      <w:r>
        <w:rPr>
          <w:color w:val="4D4D4F"/>
        </w:rPr>
        <w:t>Only interfere with the incident scene if essential to provide first aid or to prevent the situation from</w:t>
      </w:r>
      <w:r>
        <w:rPr>
          <w:color w:val="4D4D4F"/>
          <w:spacing w:val="25"/>
        </w:rPr>
        <w:t xml:space="preserve"> </w:t>
      </w:r>
      <w:r>
        <w:rPr>
          <w:color w:val="4D4D4F"/>
        </w:rPr>
        <w:t>escalating</w:t>
      </w:r>
    </w:p>
    <w:p w:rsidR="003E1D9C" w:rsidRDefault="003E1D9C" w:rsidP="003E1D9C">
      <w:pPr>
        <w:pStyle w:val="BodyText"/>
        <w:spacing w:before="7"/>
        <w:rPr>
          <w:sz w:val="19"/>
        </w:rPr>
      </w:pPr>
    </w:p>
    <w:p w:rsidR="003E1D9C" w:rsidRDefault="003E1D9C" w:rsidP="003E1D9C">
      <w:pPr>
        <w:pStyle w:val="BodyText"/>
        <w:tabs>
          <w:tab w:val="left" w:pos="779"/>
        </w:tabs>
        <w:spacing w:before="1" w:line="271" w:lineRule="auto"/>
        <w:ind w:left="779" w:right="597" w:hanging="361"/>
      </w:pPr>
      <w:r>
        <w:rPr>
          <w:rFonts w:ascii="Wingdings" w:hAnsi="Wingdings"/>
          <w:color w:val="38ACF3"/>
        </w:rPr>
        <w:t></w:t>
      </w:r>
      <w:r>
        <w:rPr>
          <w:rFonts w:ascii="Times New Roman" w:hAnsi="Times New Roman"/>
          <w:color w:val="38ACF3"/>
        </w:rPr>
        <w:tab/>
      </w:r>
      <w:r>
        <w:rPr>
          <w:color w:val="4D4D4F"/>
        </w:rPr>
        <w:t>Notify the Health and Safety Manager/Team</w:t>
      </w:r>
      <w:r>
        <w:rPr>
          <w:color w:val="4D4D4F"/>
          <w:spacing w:val="26"/>
        </w:rPr>
        <w:t xml:space="preserve"> </w:t>
      </w:r>
      <w:r>
        <w:rPr>
          <w:color w:val="4D4D4F"/>
        </w:rPr>
        <w:t>as</w:t>
      </w:r>
      <w:r>
        <w:rPr>
          <w:color w:val="4D4D4F"/>
          <w:spacing w:val="5"/>
        </w:rPr>
        <w:t xml:space="preserve"> </w:t>
      </w:r>
      <w:r>
        <w:rPr>
          <w:color w:val="4D4D4F"/>
        </w:rPr>
        <w:t xml:space="preserve">soon as reasonably practicable to determine if the incident is reportable to </w:t>
      </w:r>
      <w:proofErr w:type="spellStart"/>
      <w:r>
        <w:rPr>
          <w:color w:val="4D4D4F"/>
        </w:rPr>
        <w:t>WorkSafe</w:t>
      </w:r>
      <w:proofErr w:type="spellEnd"/>
      <w:r>
        <w:rPr>
          <w:color w:val="4D4D4F"/>
        </w:rPr>
        <w:t xml:space="preserve"> NZ as a Notifiable</w:t>
      </w:r>
      <w:r>
        <w:rPr>
          <w:color w:val="4D4D4F"/>
          <w:spacing w:val="25"/>
        </w:rPr>
        <w:t xml:space="preserve"> </w:t>
      </w:r>
      <w:r>
        <w:rPr>
          <w:color w:val="4D4D4F"/>
        </w:rPr>
        <w:t>Event</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149" w:hanging="361"/>
      </w:pPr>
      <w:r>
        <w:rPr>
          <w:rFonts w:ascii="Wingdings" w:hAnsi="Wingdings"/>
          <w:color w:val="38ACF3"/>
        </w:rPr>
        <w:t></w:t>
      </w:r>
      <w:r>
        <w:rPr>
          <w:rFonts w:ascii="Times New Roman" w:hAnsi="Times New Roman"/>
          <w:color w:val="38ACF3"/>
        </w:rPr>
        <w:tab/>
      </w:r>
      <w:r>
        <w:rPr>
          <w:color w:val="4D4D4F"/>
        </w:rPr>
        <w:t>Follow the steps outlined in the 'Assistance at</w:t>
      </w:r>
      <w:r>
        <w:rPr>
          <w:color w:val="4D4D4F"/>
          <w:spacing w:val="25"/>
        </w:rPr>
        <w:t xml:space="preserve"> </w:t>
      </w:r>
      <w:r>
        <w:rPr>
          <w:color w:val="4D4D4F"/>
        </w:rPr>
        <w:t>incident</w:t>
      </w:r>
      <w:r>
        <w:rPr>
          <w:color w:val="4D4D4F"/>
          <w:spacing w:val="2"/>
        </w:rPr>
        <w:t xml:space="preserve"> </w:t>
      </w:r>
      <w:r>
        <w:rPr>
          <w:color w:val="4D4D4F"/>
        </w:rPr>
        <w:t>scene' section</w:t>
      </w:r>
      <w:r>
        <w:rPr>
          <w:color w:val="4D4D4F"/>
          <w:spacing w:val="11"/>
        </w:rPr>
        <w:t xml:space="preserve"> </w:t>
      </w:r>
      <w:r>
        <w:rPr>
          <w:color w:val="4D4D4F"/>
        </w:rPr>
        <w:t>below</w:t>
      </w:r>
    </w:p>
    <w:p w:rsidR="003E1D9C" w:rsidRDefault="003E1D9C" w:rsidP="003E1D9C">
      <w:pPr>
        <w:pStyle w:val="BodyText"/>
        <w:spacing w:before="8"/>
        <w:rPr>
          <w:sz w:val="25"/>
        </w:rPr>
      </w:pPr>
    </w:p>
    <w:p w:rsidR="003E1D9C" w:rsidRDefault="003E1D9C" w:rsidP="003E1D9C">
      <w:pPr>
        <w:ind w:left="418"/>
        <w:rPr>
          <w:sz w:val="28"/>
        </w:rPr>
      </w:pPr>
      <w:r>
        <w:rPr>
          <w:color w:val="38ACF3"/>
          <w:sz w:val="28"/>
        </w:rPr>
        <w:t>INCIDENT RESPONSE</w:t>
      </w:r>
    </w:p>
    <w:p w:rsidR="003E1D9C" w:rsidRDefault="003E1D9C" w:rsidP="003E1D9C">
      <w:pPr>
        <w:pStyle w:val="BodyText"/>
        <w:spacing w:before="2"/>
        <w:rPr>
          <w:sz w:val="39"/>
        </w:rPr>
      </w:pPr>
    </w:p>
    <w:p w:rsidR="003E1D9C" w:rsidRDefault="003E1D9C" w:rsidP="003E1D9C">
      <w:pPr>
        <w:pStyle w:val="Heading3"/>
        <w:spacing w:before="1"/>
        <w:ind w:left="418"/>
      </w:pPr>
      <w:r>
        <w:rPr>
          <w:color w:val="354E5B"/>
        </w:rPr>
        <w:t>PROVISION OF FIRST AID</w:t>
      </w:r>
    </w:p>
    <w:p w:rsidR="003E1D9C" w:rsidRDefault="003E1D9C" w:rsidP="003E1D9C">
      <w:pPr>
        <w:pStyle w:val="BodyText"/>
        <w:spacing w:before="10"/>
        <w:rPr>
          <w:b/>
          <w:sz w:val="25"/>
        </w:rPr>
      </w:pPr>
    </w:p>
    <w:p w:rsidR="003E1D9C" w:rsidRDefault="003E1D9C" w:rsidP="003E1D9C">
      <w:pPr>
        <w:pStyle w:val="BodyText"/>
        <w:spacing w:line="271" w:lineRule="auto"/>
        <w:ind w:left="418" w:right="371"/>
      </w:pPr>
      <w:r>
        <w:rPr>
          <w:color w:val="4D4D4F"/>
        </w:rPr>
        <w:t>If an incident occurs which requires more than minor attention, then assistance shall be sought from the First Aid certified workers in each location. No matter how minor, details of the injury should be recorded on the Incident Report Form.</w:t>
      </w:r>
    </w:p>
    <w:p w:rsidR="003E1D9C" w:rsidRDefault="003E1D9C" w:rsidP="003E1D9C">
      <w:pPr>
        <w:pStyle w:val="BodyText"/>
        <w:spacing w:before="4"/>
        <w:rPr>
          <w:sz w:val="24"/>
        </w:rPr>
      </w:pPr>
    </w:p>
    <w:p w:rsidR="003E1D9C" w:rsidRDefault="003E1D9C" w:rsidP="003E1D9C">
      <w:pPr>
        <w:pStyle w:val="Heading3"/>
        <w:ind w:left="418"/>
      </w:pPr>
      <w:r>
        <w:rPr>
          <w:color w:val="354E5B"/>
        </w:rPr>
        <w:t xml:space="preserve">ASSISTANCE </w:t>
      </w:r>
      <w:proofErr w:type="gramStart"/>
      <w:r>
        <w:rPr>
          <w:color w:val="354E5B"/>
        </w:rPr>
        <w:t>AT  INCIDENT</w:t>
      </w:r>
      <w:proofErr w:type="gramEnd"/>
      <w:r>
        <w:rPr>
          <w:color w:val="354E5B"/>
        </w:rPr>
        <w:t xml:space="preserve"> SCENE</w:t>
      </w:r>
    </w:p>
    <w:p w:rsidR="003E1D9C" w:rsidRDefault="003E1D9C" w:rsidP="003E1D9C">
      <w:pPr>
        <w:pStyle w:val="BodyText"/>
        <w:spacing w:before="9"/>
        <w:rPr>
          <w:b/>
          <w:sz w:val="25"/>
        </w:rPr>
      </w:pPr>
    </w:p>
    <w:p w:rsidR="003E1D9C" w:rsidRDefault="003E1D9C" w:rsidP="003E1D9C">
      <w:pPr>
        <w:pStyle w:val="BodyText"/>
        <w:spacing w:line="271" w:lineRule="auto"/>
        <w:ind w:left="418" w:right="149"/>
      </w:pPr>
      <w:r>
        <w:rPr>
          <w:color w:val="4D4D4F"/>
        </w:rPr>
        <w:t xml:space="preserve">Note: It is an offence to interfere with an incident scene where a Notifiable Event has occurred, except in special circumstances as stated in the relevant legislation. The health and safety manager will notify the relevant statutory authority when this </w:t>
      </w:r>
      <w:proofErr w:type="gramStart"/>
      <w:r>
        <w:rPr>
          <w:color w:val="4D4D4F"/>
        </w:rPr>
        <w:t>is  required</w:t>
      </w:r>
      <w:proofErr w:type="gramEnd"/>
      <w:r>
        <w:rPr>
          <w:color w:val="4D4D4F"/>
        </w:rPr>
        <w:t>.</w:t>
      </w:r>
    </w:p>
    <w:p w:rsidR="003E1D9C" w:rsidRDefault="003E1D9C" w:rsidP="003E1D9C">
      <w:pPr>
        <w:pStyle w:val="BodyText"/>
        <w:spacing w:before="7"/>
        <w:rPr>
          <w:sz w:val="19"/>
        </w:rPr>
      </w:pPr>
    </w:p>
    <w:p w:rsidR="003E1D9C" w:rsidRDefault="003E1D9C" w:rsidP="003E1D9C">
      <w:pPr>
        <w:pStyle w:val="BodyText"/>
        <w:ind w:left="418"/>
      </w:pPr>
      <w:r>
        <w:rPr>
          <w:color w:val="4D4D4F"/>
        </w:rPr>
        <w:t xml:space="preserve">If </w:t>
      </w:r>
      <w:proofErr w:type="gramStart"/>
      <w:r>
        <w:rPr>
          <w:color w:val="4D4D4F"/>
        </w:rPr>
        <w:t>a worker witness</w:t>
      </w:r>
      <w:proofErr w:type="gramEnd"/>
      <w:r>
        <w:rPr>
          <w:color w:val="4D4D4F"/>
        </w:rPr>
        <w:t xml:space="preserve"> an incident, they should:</w:t>
      </w:r>
    </w:p>
    <w:p w:rsidR="003E1D9C" w:rsidRDefault="003E1D9C" w:rsidP="003E1D9C">
      <w:pPr>
        <w:pStyle w:val="BodyText"/>
        <w:spacing w:before="9"/>
        <w:rPr>
          <w:sz w:val="21"/>
        </w:rPr>
      </w:pPr>
    </w:p>
    <w:p w:rsidR="003E1D9C" w:rsidRDefault="003E1D9C" w:rsidP="003E1D9C">
      <w:pPr>
        <w:pStyle w:val="BodyText"/>
        <w:tabs>
          <w:tab w:val="left" w:pos="778"/>
        </w:tabs>
        <w:spacing w:line="271" w:lineRule="auto"/>
        <w:ind w:left="778" w:right="239" w:hanging="361"/>
      </w:pPr>
      <w:r>
        <w:rPr>
          <w:rFonts w:ascii="Wingdings" w:hAnsi="Wingdings"/>
          <w:color w:val="38ACF3"/>
        </w:rPr>
        <w:t></w:t>
      </w:r>
      <w:r>
        <w:rPr>
          <w:rFonts w:ascii="Times New Roman" w:hAnsi="Times New Roman"/>
          <w:color w:val="38ACF3"/>
        </w:rPr>
        <w:tab/>
      </w:r>
      <w:proofErr w:type="gramStart"/>
      <w:r>
        <w:rPr>
          <w:color w:val="4D4D4F"/>
        </w:rPr>
        <w:t>Not</w:t>
      </w:r>
      <w:proofErr w:type="gramEnd"/>
      <w:r>
        <w:rPr>
          <w:color w:val="4D4D4F"/>
        </w:rPr>
        <w:t xml:space="preserve"> put themselves at risk and ensure that nobody else</w:t>
      </w:r>
      <w:r>
        <w:rPr>
          <w:color w:val="4D4D4F"/>
          <w:spacing w:val="27"/>
        </w:rPr>
        <w:t xml:space="preserve"> </w:t>
      </w:r>
      <w:r>
        <w:rPr>
          <w:color w:val="4D4D4F"/>
        </w:rPr>
        <w:t>is</w:t>
      </w:r>
      <w:r>
        <w:rPr>
          <w:color w:val="4D4D4F"/>
          <w:spacing w:val="2"/>
        </w:rPr>
        <w:t xml:space="preserve"> </w:t>
      </w:r>
      <w:r>
        <w:rPr>
          <w:color w:val="4D4D4F"/>
        </w:rPr>
        <w:t>at risk before attempting to offer</w:t>
      </w:r>
      <w:r>
        <w:rPr>
          <w:color w:val="4D4D4F"/>
          <w:spacing w:val="37"/>
        </w:rPr>
        <w:t xml:space="preserve"> </w:t>
      </w:r>
      <w:r>
        <w:rPr>
          <w:color w:val="4D4D4F"/>
        </w:rPr>
        <w:t>assistance</w:t>
      </w:r>
    </w:p>
    <w:p w:rsidR="003E1D9C" w:rsidRDefault="003E1D9C" w:rsidP="003E1D9C">
      <w:pPr>
        <w:pStyle w:val="BodyText"/>
        <w:spacing w:before="7"/>
        <w:rPr>
          <w:sz w:val="19"/>
        </w:rPr>
      </w:pPr>
    </w:p>
    <w:p w:rsidR="003E1D9C" w:rsidRDefault="003E1D9C" w:rsidP="003E1D9C">
      <w:pPr>
        <w:pStyle w:val="BodyText"/>
        <w:tabs>
          <w:tab w:val="left" w:pos="779"/>
        </w:tabs>
        <w:spacing w:before="1"/>
        <w:ind w:left="419"/>
      </w:pPr>
      <w:r>
        <w:rPr>
          <w:rFonts w:ascii="Wingdings" w:hAnsi="Wingdings"/>
          <w:color w:val="38ACF3"/>
        </w:rPr>
        <w:t></w:t>
      </w:r>
      <w:r>
        <w:rPr>
          <w:rFonts w:ascii="Times New Roman" w:hAnsi="Times New Roman"/>
          <w:color w:val="38ACF3"/>
        </w:rPr>
        <w:tab/>
      </w:r>
      <w:r>
        <w:rPr>
          <w:color w:val="4D4D4F"/>
        </w:rPr>
        <w:t>Warn others of potential</w:t>
      </w:r>
      <w:r>
        <w:rPr>
          <w:color w:val="4D4D4F"/>
          <w:spacing w:val="15"/>
        </w:rPr>
        <w:t xml:space="preserve"> </w:t>
      </w:r>
      <w:r>
        <w:rPr>
          <w:color w:val="4D4D4F"/>
        </w:rPr>
        <w:t>danger</w:t>
      </w:r>
    </w:p>
    <w:p w:rsidR="003E1D9C" w:rsidRDefault="003E1D9C" w:rsidP="003E1D9C">
      <w:pPr>
        <w:pStyle w:val="BodyText"/>
        <w:spacing w:before="9"/>
        <w:rPr>
          <w:sz w:val="21"/>
        </w:rPr>
      </w:pPr>
    </w:p>
    <w:p w:rsidR="003E1D9C" w:rsidRDefault="003E1D9C" w:rsidP="003E1D9C">
      <w:pPr>
        <w:pStyle w:val="BodyText"/>
        <w:tabs>
          <w:tab w:val="left" w:pos="779"/>
        </w:tabs>
        <w:spacing w:before="1"/>
        <w:ind w:left="419"/>
      </w:pPr>
      <w:r>
        <w:rPr>
          <w:rFonts w:ascii="Wingdings" w:hAnsi="Wingdings"/>
          <w:color w:val="38ACF3"/>
        </w:rPr>
        <w:t></w:t>
      </w:r>
      <w:r>
        <w:rPr>
          <w:rFonts w:ascii="Times New Roman" w:hAnsi="Times New Roman"/>
          <w:color w:val="38ACF3"/>
        </w:rPr>
        <w:tab/>
      </w:r>
      <w:r>
        <w:rPr>
          <w:color w:val="4D4D4F"/>
        </w:rPr>
        <w:t>Send for help as soon as</w:t>
      </w:r>
      <w:r>
        <w:rPr>
          <w:color w:val="4D4D4F"/>
          <w:spacing w:val="18"/>
        </w:rPr>
        <w:t xml:space="preserve"> </w:t>
      </w:r>
      <w:r>
        <w:rPr>
          <w:color w:val="4D4D4F"/>
        </w:rPr>
        <w:t>possible</w:t>
      </w:r>
    </w:p>
    <w:p w:rsidR="003E1D9C" w:rsidRDefault="003E1D9C" w:rsidP="003E1D9C">
      <w:pPr>
        <w:pStyle w:val="BodyText"/>
        <w:spacing w:before="9"/>
        <w:rPr>
          <w:sz w:val="21"/>
        </w:rPr>
      </w:pPr>
    </w:p>
    <w:p w:rsidR="003E1D9C" w:rsidRDefault="003E1D9C" w:rsidP="003E1D9C">
      <w:pPr>
        <w:pStyle w:val="BodyText"/>
        <w:tabs>
          <w:tab w:val="left" w:pos="779"/>
        </w:tabs>
        <w:spacing w:before="1" w:line="271" w:lineRule="auto"/>
        <w:ind w:left="779" w:right="541" w:hanging="361"/>
      </w:pPr>
      <w:r>
        <w:rPr>
          <w:rFonts w:ascii="Wingdings" w:hAnsi="Wingdings"/>
          <w:color w:val="38ACF3"/>
        </w:rPr>
        <w:t></w:t>
      </w:r>
      <w:r>
        <w:rPr>
          <w:rFonts w:ascii="Times New Roman" w:hAnsi="Times New Roman"/>
          <w:color w:val="38ACF3"/>
        </w:rPr>
        <w:tab/>
      </w:r>
      <w:r>
        <w:rPr>
          <w:color w:val="4D4D4F"/>
        </w:rPr>
        <w:t>Provide assistance and First Aid within the limits</w:t>
      </w:r>
      <w:r>
        <w:rPr>
          <w:color w:val="4D4D4F"/>
          <w:spacing w:val="35"/>
        </w:rPr>
        <w:t xml:space="preserve"> </w:t>
      </w:r>
      <w:r>
        <w:rPr>
          <w:color w:val="4D4D4F"/>
        </w:rPr>
        <w:t>of</w:t>
      </w:r>
      <w:r>
        <w:rPr>
          <w:color w:val="4D4D4F"/>
          <w:spacing w:val="5"/>
        </w:rPr>
        <w:t xml:space="preserve"> </w:t>
      </w:r>
      <w:r>
        <w:rPr>
          <w:color w:val="4D4D4F"/>
        </w:rPr>
        <w:t>their ability</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435" w:hanging="361"/>
      </w:pPr>
      <w:r>
        <w:rPr>
          <w:rFonts w:ascii="Wingdings" w:hAnsi="Wingdings"/>
          <w:color w:val="38ACF3"/>
        </w:rPr>
        <w:t></w:t>
      </w:r>
      <w:r>
        <w:rPr>
          <w:rFonts w:ascii="Times New Roman" w:hAnsi="Times New Roman"/>
          <w:color w:val="38ACF3"/>
        </w:rPr>
        <w:tab/>
      </w:r>
      <w:r>
        <w:rPr>
          <w:color w:val="4D4D4F"/>
        </w:rPr>
        <w:t>Continue to provide assistance until someone</w:t>
      </w:r>
      <w:r>
        <w:rPr>
          <w:color w:val="4D4D4F"/>
          <w:spacing w:val="31"/>
        </w:rPr>
        <w:t xml:space="preserve"> </w:t>
      </w:r>
      <w:r>
        <w:rPr>
          <w:color w:val="4D4D4F"/>
        </w:rPr>
        <w:t>with</w:t>
      </w:r>
      <w:r>
        <w:rPr>
          <w:color w:val="4D4D4F"/>
          <w:spacing w:val="5"/>
        </w:rPr>
        <w:t xml:space="preserve"> </w:t>
      </w:r>
      <w:r>
        <w:rPr>
          <w:color w:val="4D4D4F"/>
        </w:rPr>
        <w:t>higher skills can take</w:t>
      </w:r>
      <w:r>
        <w:rPr>
          <w:color w:val="4D4D4F"/>
          <w:spacing w:val="15"/>
        </w:rPr>
        <w:t xml:space="preserve"> </w:t>
      </w:r>
      <w:r>
        <w:rPr>
          <w:color w:val="4D4D4F"/>
          <w:spacing w:val="-3"/>
        </w:rPr>
        <w:t>over.</w:t>
      </w:r>
    </w:p>
    <w:p w:rsidR="003E1D9C" w:rsidRDefault="003E1D9C" w:rsidP="003E1D9C">
      <w:pPr>
        <w:pStyle w:val="BodyText"/>
        <w:spacing w:before="7"/>
        <w:rPr>
          <w:sz w:val="19"/>
        </w:rPr>
      </w:pPr>
    </w:p>
    <w:p w:rsidR="003E1D9C" w:rsidRDefault="003E1D9C" w:rsidP="003E1D9C">
      <w:pPr>
        <w:pStyle w:val="BodyText"/>
        <w:spacing w:before="1" w:line="271" w:lineRule="auto"/>
        <w:ind w:left="419" w:right="371"/>
      </w:pPr>
      <w:r>
        <w:rPr>
          <w:color w:val="4D4D4F"/>
        </w:rPr>
        <w:t>After assistance has been provided, witnesses recollections should be recorded at the earliest opportunity (while the details are still clear memories) using the Incident Report Form.</w:t>
      </w:r>
    </w:p>
    <w:p w:rsidR="003E1D9C" w:rsidRDefault="003E1D9C" w:rsidP="003E1D9C">
      <w:pPr>
        <w:spacing w:line="271" w:lineRule="auto"/>
        <w:sectPr w:rsidR="003E1D9C">
          <w:type w:val="continuous"/>
          <w:pgSz w:w="11910" w:h="16840"/>
          <w:pgMar w:top="1580" w:right="620" w:bottom="280" w:left="0" w:header="720" w:footer="720" w:gutter="0"/>
          <w:cols w:num="2" w:space="720" w:equalWidth="0">
            <w:col w:w="5664" w:space="40"/>
            <w:col w:w="5586"/>
          </w:cols>
        </w:sectPr>
      </w:pPr>
    </w:p>
    <w:p w:rsidR="003E1D9C" w:rsidRDefault="003E1D9C" w:rsidP="003E1D9C">
      <w:pPr>
        <w:pStyle w:val="BodyText"/>
        <w:rPr>
          <w:sz w:val="20"/>
        </w:rPr>
      </w:pPr>
    </w:p>
    <w:p w:rsidR="003E1D9C" w:rsidRDefault="003E1D9C" w:rsidP="003E1D9C">
      <w:pPr>
        <w:pStyle w:val="BodyText"/>
        <w:rPr>
          <w:sz w:val="28"/>
        </w:rPr>
      </w:pPr>
    </w:p>
    <w:p w:rsidR="003E1D9C" w:rsidRDefault="003E1D9C" w:rsidP="003E1D9C">
      <w:pPr>
        <w:rPr>
          <w:sz w:val="28"/>
        </w:rPr>
        <w:sectPr w:rsidR="003E1D9C" w:rsidSect="00F7603D">
          <w:headerReference w:type="default" r:id="rId9"/>
          <w:footerReference w:type="default" r:id="rId10"/>
          <w:pgSz w:w="11910" w:h="16840"/>
          <w:pgMar w:top="0" w:right="0" w:bottom="920" w:left="100" w:header="0" w:footer="735" w:gutter="0"/>
          <w:cols w:space="720"/>
        </w:sectPr>
      </w:pPr>
    </w:p>
    <w:p w:rsidR="003E1D9C" w:rsidRDefault="003E1D9C" w:rsidP="003E1D9C">
      <w:pPr>
        <w:spacing w:before="91"/>
        <w:ind w:left="620"/>
        <w:rPr>
          <w:sz w:val="28"/>
        </w:rPr>
      </w:pPr>
      <w:r>
        <w:rPr>
          <w:color w:val="38ACF3"/>
          <w:sz w:val="28"/>
        </w:rPr>
        <w:lastRenderedPageBreak/>
        <w:t>INCIDENT INVESTIGATION</w:t>
      </w:r>
    </w:p>
    <w:p w:rsidR="003E1D9C" w:rsidRDefault="003E1D9C" w:rsidP="003E1D9C">
      <w:pPr>
        <w:pStyle w:val="BodyText"/>
        <w:spacing w:before="6"/>
        <w:rPr>
          <w:sz w:val="34"/>
        </w:rPr>
      </w:pPr>
    </w:p>
    <w:p w:rsidR="003E1D9C" w:rsidRDefault="003E1D9C" w:rsidP="003E1D9C">
      <w:pPr>
        <w:pStyle w:val="BodyText"/>
        <w:spacing w:line="271" w:lineRule="auto"/>
        <w:ind w:left="620"/>
      </w:pPr>
      <w:r>
        <w:rPr>
          <w:color w:val="4D4D4F"/>
        </w:rPr>
        <w:t>The health and safety manager will classify the incident once the report is received. The classification will be for both the actual incident and the potential outcome of the incident. The potential outcome classification shall be used to determine the level of investigation undertaken.</w:t>
      </w:r>
    </w:p>
    <w:p w:rsidR="003E1D9C" w:rsidRDefault="003E1D9C" w:rsidP="003E1D9C">
      <w:pPr>
        <w:pStyle w:val="BodyText"/>
        <w:spacing w:before="3"/>
        <w:rPr>
          <w:sz w:val="24"/>
        </w:rPr>
      </w:pPr>
    </w:p>
    <w:p w:rsidR="003E1D9C" w:rsidRDefault="003E1D9C" w:rsidP="003E1D9C">
      <w:pPr>
        <w:pStyle w:val="Heading3"/>
        <w:spacing w:before="1"/>
        <w:ind w:left="620"/>
      </w:pPr>
      <w:r>
        <w:rPr>
          <w:noProof/>
          <w:lang w:val="en-NZ" w:eastAsia="en-NZ"/>
        </w:rPr>
        <mc:AlternateContent>
          <mc:Choice Requires="wps">
            <w:drawing>
              <wp:anchor distT="0" distB="0" distL="114300" distR="114300" simplePos="0" relativeHeight="251665408" behindDoc="0" locked="0" layoutInCell="1" allowOverlap="1" wp14:anchorId="48E14041" wp14:editId="046AD116">
                <wp:simplePos x="0" y="0"/>
                <wp:positionH relativeFrom="page">
                  <wp:posOffset>457200</wp:posOffset>
                </wp:positionH>
                <wp:positionV relativeFrom="paragraph">
                  <wp:posOffset>362585</wp:posOffset>
                </wp:positionV>
                <wp:extent cx="3215005" cy="2860040"/>
                <wp:effectExtent l="0" t="635" r="4445" b="0"/>
                <wp:wrapNone/>
                <wp:docPr id="107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286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264"/>
                              <w:gridCol w:w="3798"/>
                            </w:tblGrid>
                            <w:tr w:rsidR="003E1D9C">
                              <w:trPr>
                                <w:trHeight w:val="480"/>
                              </w:trPr>
                              <w:tc>
                                <w:tcPr>
                                  <w:tcW w:w="1264" w:type="dxa"/>
                                  <w:tcBorders>
                                    <w:top w:val="nil"/>
                                    <w:left w:val="nil"/>
                                    <w:right w:val="single" w:sz="6" w:space="0" w:color="FFFFFF"/>
                                  </w:tcBorders>
                                  <w:shd w:val="clear" w:color="auto" w:fill="136BA3"/>
                                </w:tcPr>
                                <w:p w:rsidR="003E1D9C" w:rsidRDefault="003E1D9C">
                                  <w:pPr>
                                    <w:pStyle w:val="TableParagraph"/>
                                    <w:spacing w:before="25" w:line="220" w:lineRule="exact"/>
                                    <w:ind w:left="80"/>
                                    <w:rPr>
                                      <w:rFonts w:ascii="Arial Black"/>
                                      <w:b/>
                                      <w:sz w:val="17"/>
                                    </w:rPr>
                                  </w:pPr>
                                  <w:r>
                                    <w:rPr>
                                      <w:rFonts w:ascii="Arial Black"/>
                                      <w:b/>
                                      <w:color w:val="FFFFFF"/>
                                      <w:sz w:val="17"/>
                                    </w:rPr>
                                    <w:t>INCIDENT LEVEL</w:t>
                                  </w:r>
                                </w:p>
                              </w:tc>
                              <w:tc>
                                <w:tcPr>
                                  <w:tcW w:w="3798" w:type="dxa"/>
                                  <w:tcBorders>
                                    <w:top w:val="nil"/>
                                    <w:left w:val="single" w:sz="6" w:space="0" w:color="FFFFFF"/>
                                    <w:right w:val="nil"/>
                                  </w:tcBorders>
                                  <w:shd w:val="clear" w:color="auto" w:fill="136BA3"/>
                                </w:tcPr>
                                <w:p w:rsidR="003E1D9C" w:rsidRDefault="003E1D9C">
                                  <w:pPr>
                                    <w:pStyle w:val="TableParagraph"/>
                                    <w:spacing w:before="124"/>
                                    <w:ind w:left="72"/>
                                    <w:rPr>
                                      <w:rFonts w:ascii="Arial Black"/>
                                      <w:b/>
                                      <w:sz w:val="17"/>
                                    </w:rPr>
                                  </w:pPr>
                                  <w:r>
                                    <w:rPr>
                                      <w:rFonts w:ascii="Arial Black"/>
                                      <w:b/>
                                      <w:color w:val="FFFFFF"/>
                                      <w:sz w:val="17"/>
                                    </w:rPr>
                                    <w:t>DEFINITION</w:t>
                                  </w:r>
                                </w:p>
                              </w:tc>
                            </w:tr>
                            <w:tr w:rsidR="003E1D9C">
                              <w:trPr>
                                <w:trHeight w:val="700"/>
                              </w:trPr>
                              <w:tc>
                                <w:tcPr>
                                  <w:tcW w:w="1264" w:type="dxa"/>
                                  <w:tcBorders>
                                    <w:left w:val="nil"/>
                                    <w:bottom w:val="single" w:sz="6" w:space="0" w:color="38ACF3"/>
                                    <w:right w:val="single" w:sz="6" w:space="0" w:color="38ACF3"/>
                                  </w:tcBorders>
                                </w:tcPr>
                                <w:p w:rsidR="003E1D9C" w:rsidRDefault="003E1D9C">
                                  <w:pPr>
                                    <w:pStyle w:val="TableParagraph"/>
                                    <w:spacing w:before="7"/>
                                    <w:rPr>
                                      <w:sz w:val="21"/>
                                    </w:rPr>
                                  </w:pPr>
                                </w:p>
                                <w:p w:rsidR="003E1D9C" w:rsidRDefault="003E1D9C">
                                  <w:pPr>
                                    <w:pStyle w:val="TableParagraph"/>
                                    <w:ind w:left="80"/>
                                    <w:rPr>
                                      <w:sz w:val="17"/>
                                    </w:rPr>
                                  </w:pPr>
                                  <w:r>
                                    <w:rPr>
                                      <w:color w:val="4D4D4F"/>
                                      <w:sz w:val="17"/>
                                    </w:rPr>
                                    <w:t>1</w:t>
                                  </w:r>
                                </w:p>
                              </w:tc>
                              <w:tc>
                                <w:tcPr>
                                  <w:tcW w:w="3798" w:type="dxa"/>
                                  <w:tcBorders>
                                    <w:left w:val="single" w:sz="6" w:space="0" w:color="38ACF3"/>
                                    <w:bottom w:val="single" w:sz="6" w:space="0" w:color="38ACF3"/>
                                    <w:right w:val="nil"/>
                                  </w:tcBorders>
                                </w:tcPr>
                                <w:p w:rsidR="003E1D9C" w:rsidRDefault="003E1D9C">
                                  <w:pPr>
                                    <w:pStyle w:val="TableParagraph"/>
                                    <w:spacing w:before="4" w:line="220" w:lineRule="atLeast"/>
                                    <w:ind w:left="72" w:right="129"/>
                                    <w:rPr>
                                      <w:sz w:val="17"/>
                                    </w:rPr>
                                  </w:pPr>
                                  <w:r>
                                    <w:rPr>
                                      <w:color w:val="4D4D4F"/>
                                      <w:sz w:val="17"/>
                                    </w:rPr>
                                    <w:t>Causes (1A) or has the potential (1P) to cause no injury or First Aid Treatment. Incident allows person to carry out normal 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5"/>
                                    <w:rPr>
                                      <w:sz w:val="23"/>
                                    </w:rPr>
                                  </w:pPr>
                                </w:p>
                                <w:p w:rsidR="003E1D9C" w:rsidRDefault="003E1D9C">
                                  <w:pPr>
                                    <w:pStyle w:val="TableParagraph"/>
                                    <w:ind w:left="80"/>
                                    <w:rPr>
                                      <w:sz w:val="17"/>
                                    </w:rPr>
                                  </w:pPr>
                                  <w:r>
                                    <w:rPr>
                                      <w:color w:val="4D4D4F"/>
                                      <w:sz w:val="17"/>
                                    </w:rPr>
                                    <w:t>2</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(2A) or has the potential (2P) to cause Medical Treatment Injury. Offsite medical treatment that results in no time (shift or day) lost and allows person to return to normal duties.</w:t>
                                  </w:r>
                                </w:p>
                              </w:tc>
                            </w:tr>
                            <w:tr w:rsidR="003E1D9C">
                              <w:trPr>
                                <w:trHeight w:val="920"/>
                              </w:trPr>
                              <w:tc>
                                <w:tcPr>
                                  <w:tcW w:w="1264" w:type="dxa"/>
                                  <w:tcBorders>
                                    <w:top w:val="single" w:sz="6" w:space="0" w:color="38ACF3"/>
                                    <w:left w:val="nil"/>
                                    <w:bottom w:val="single" w:sz="6" w:space="0" w:color="38ACF3"/>
                                    <w:right w:val="single" w:sz="6" w:space="0" w:color="38ACF3"/>
                                  </w:tcBorders>
                                </w:tcPr>
                                <w:p w:rsidR="003E1D9C" w:rsidRDefault="003E1D9C">
                                  <w:pPr>
                                    <w:pStyle w:val="TableParagraph"/>
                                    <w:rPr>
                                      <w:sz w:val="18"/>
                                    </w:rPr>
                                  </w:pPr>
                                </w:p>
                                <w:p w:rsidR="003E1D9C" w:rsidRDefault="003E1D9C">
                                  <w:pPr>
                                    <w:pStyle w:val="TableParagraph"/>
                                    <w:spacing w:before="159"/>
                                    <w:ind w:left="80"/>
                                    <w:rPr>
                                      <w:sz w:val="17"/>
                                    </w:rPr>
                                  </w:pPr>
                                  <w:r>
                                    <w:rPr>
                                      <w:color w:val="4D4D4F"/>
                                      <w:sz w:val="17"/>
                                    </w:rPr>
                                    <w:t>3</w:t>
                                  </w:r>
                                </w:p>
                              </w:tc>
                              <w:tc>
                                <w:tcPr>
                                  <w:tcW w:w="3798" w:type="dxa"/>
                                  <w:tcBorders>
                                    <w:top w:val="single" w:sz="6" w:space="0" w:color="38ACF3"/>
                                    <w:left w:val="single" w:sz="6" w:space="0" w:color="38ACF3"/>
                                    <w:bottom w:val="single" w:sz="6" w:space="0" w:color="38ACF3"/>
                                    <w:right w:val="nil"/>
                                  </w:tcBorders>
                                </w:tcPr>
                                <w:p w:rsidR="003E1D9C" w:rsidRDefault="003E1D9C">
                                  <w:pPr>
                                    <w:pStyle w:val="TableParagraph"/>
                                    <w:spacing w:before="12" w:line="220" w:lineRule="atLeast"/>
                                    <w:ind w:left="72" w:right="147"/>
                                    <w:rPr>
                                      <w:sz w:val="17"/>
                                    </w:rPr>
                                  </w:pPr>
                                  <w:r>
                                    <w:rPr>
                                      <w:color w:val="4D4D4F"/>
                                      <w:sz w:val="17"/>
                                    </w:rPr>
                                    <w:t>Causes (3A) or has the potential (3P) to cause Lost Time Injury. Offsite medical treatment that results in time (shift or day) lost before person is able to return to normal</w:t>
                                  </w:r>
                                  <w:r>
                                    <w:rPr>
                                      <w:color w:val="4D4D4F"/>
                                      <w:spacing w:val="15"/>
                                      <w:sz w:val="17"/>
                                    </w:rPr>
                                    <w:t xml:space="preserve"> </w:t>
                                  </w:r>
                                  <w:r>
                                    <w:rPr>
                                      <w:color w:val="4D4D4F"/>
                                      <w:sz w:val="17"/>
                                    </w:rPr>
                                    <w:t>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4"/>
                                    <w:rPr>
                                      <w:sz w:val="23"/>
                                    </w:rPr>
                                  </w:pPr>
                                </w:p>
                                <w:p w:rsidR="003E1D9C" w:rsidRDefault="003E1D9C">
                                  <w:pPr>
                                    <w:pStyle w:val="TableParagraph"/>
                                    <w:spacing w:before="1"/>
                                    <w:ind w:left="80"/>
                                    <w:rPr>
                                      <w:sz w:val="17"/>
                                    </w:rPr>
                                  </w:pPr>
                                  <w:r>
                                    <w:rPr>
                                      <w:color w:val="4D4D4F"/>
                                      <w:sz w:val="17"/>
                                    </w:rPr>
                                    <w:t>4</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(4A) or has the potential (4P) to cause Serious Injury. Incident which permanently alters the future of the person (fatality, quadriplegia, amputee, disabled back or psychological disturbance).</w:t>
                                  </w:r>
                                </w:p>
                              </w:tc>
                            </w:tr>
                          </w:tbl>
                          <w:p w:rsidR="003E1D9C" w:rsidRDefault="003E1D9C" w:rsidP="003E1D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28" type="#_x0000_t202" style="position:absolute;left:0;text-align:left;margin-left:36pt;margin-top:28.55pt;width:253.15pt;height:22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qrtgIAALY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264"/>
                        <w:gridCol w:w="3798"/>
                      </w:tblGrid>
                      <w:tr w:rsidR="003E1D9C">
                        <w:trPr>
                          <w:trHeight w:val="480"/>
                        </w:trPr>
                        <w:tc>
                          <w:tcPr>
                            <w:tcW w:w="1264" w:type="dxa"/>
                            <w:tcBorders>
                              <w:top w:val="nil"/>
                              <w:left w:val="nil"/>
                              <w:right w:val="single" w:sz="6" w:space="0" w:color="FFFFFF"/>
                            </w:tcBorders>
                            <w:shd w:val="clear" w:color="auto" w:fill="136BA3"/>
                          </w:tcPr>
                          <w:p w:rsidR="003E1D9C" w:rsidRDefault="003E1D9C">
                            <w:pPr>
                              <w:pStyle w:val="TableParagraph"/>
                              <w:spacing w:before="25" w:line="220" w:lineRule="exact"/>
                              <w:ind w:left="80"/>
                              <w:rPr>
                                <w:rFonts w:ascii="Arial Black"/>
                                <w:b/>
                                <w:sz w:val="17"/>
                              </w:rPr>
                            </w:pPr>
                            <w:r>
                              <w:rPr>
                                <w:rFonts w:ascii="Arial Black"/>
                                <w:b/>
                                <w:color w:val="FFFFFF"/>
                                <w:sz w:val="17"/>
                              </w:rPr>
                              <w:t>INCIDENT LEVEL</w:t>
                            </w:r>
                          </w:p>
                        </w:tc>
                        <w:tc>
                          <w:tcPr>
                            <w:tcW w:w="3798" w:type="dxa"/>
                            <w:tcBorders>
                              <w:top w:val="nil"/>
                              <w:left w:val="single" w:sz="6" w:space="0" w:color="FFFFFF"/>
                              <w:right w:val="nil"/>
                            </w:tcBorders>
                            <w:shd w:val="clear" w:color="auto" w:fill="136BA3"/>
                          </w:tcPr>
                          <w:p w:rsidR="003E1D9C" w:rsidRDefault="003E1D9C">
                            <w:pPr>
                              <w:pStyle w:val="TableParagraph"/>
                              <w:spacing w:before="124"/>
                              <w:ind w:left="72"/>
                              <w:rPr>
                                <w:rFonts w:ascii="Arial Black"/>
                                <w:b/>
                                <w:sz w:val="17"/>
                              </w:rPr>
                            </w:pPr>
                            <w:r>
                              <w:rPr>
                                <w:rFonts w:ascii="Arial Black"/>
                                <w:b/>
                                <w:color w:val="FFFFFF"/>
                                <w:sz w:val="17"/>
                              </w:rPr>
                              <w:t>DEFINITION</w:t>
                            </w:r>
                          </w:p>
                        </w:tc>
                      </w:tr>
                      <w:tr w:rsidR="003E1D9C">
                        <w:trPr>
                          <w:trHeight w:val="700"/>
                        </w:trPr>
                        <w:tc>
                          <w:tcPr>
                            <w:tcW w:w="1264" w:type="dxa"/>
                            <w:tcBorders>
                              <w:left w:val="nil"/>
                              <w:bottom w:val="single" w:sz="6" w:space="0" w:color="38ACF3"/>
                              <w:right w:val="single" w:sz="6" w:space="0" w:color="38ACF3"/>
                            </w:tcBorders>
                          </w:tcPr>
                          <w:p w:rsidR="003E1D9C" w:rsidRDefault="003E1D9C">
                            <w:pPr>
                              <w:pStyle w:val="TableParagraph"/>
                              <w:spacing w:before="7"/>
                              <w:rPr>
                                <w:sz w:val="21"/>
                              </w:rPr>
                            </w:pPr>
                          </w:p>
                          <w:p w:rsidR="003E1D9C" w:rsidRDefault="003E1D9C">
                            <w:pPr>
                              <w:pStyle w:val="TableParagraph"/>
                              <w:ind w:left="80"/>
                              <w:rPr>
                                <w:sz w:val="17"/>
                              </w:rPr>
                            </w:pPr>
                            <w:r>
                              <w:rPr>
                                <w:color w:val="4D4D4F"/>
                                <w:sz w:val="17"/>
                              </w:rPr>
                              <w:t>1</w:t>
                            </w:r>
                          </w:p>
                        </w:tc>
                        <w:tc>
                          <w:tcPr>
                            <w:tcW w:w="3798" w:type="dxa"/>
                            <w:tcBorders>
                              <w:left w:val="single" w:sz="6" w:space="0" w:color="38ACF3"/>
                              <w:bottom w:val="single" w:sz="6" w:space="0" w:color="38ACF3"/>
                              <w:right w:val="nil"/>
                            </w:tcBorders>
                          </w:tcPr>
                          <w:p w:rsidR="003E1D9C" w:rsidRDefault="003E1D9C">
                            <w:pPr>
                              <w:pStyle w:val="TableParagraph"/>
                              <w:spacing w:before="4" w:line="220" w:lineRule="atLeast"/>
                              <w:ind w:left="72" w:right="129"/>
                              <w:rPr>
                                <w:sz w:val="17"/>
                              </w:rPr>
                            </w:pPr>
                            <w:r>
                              <w:rPr>
                                <w:color w:val="4D4D4F"/>
                                <w:sz w:val="17"/>
                              </w:rPr>
                              <w:t>Causes (1A) or has the potential (1P) to cause no injury or First Aid Treatment. Incident allows person to carry out normal 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5"/>
                              <w:rPr>
                                <w:sz w:val="23"/>
                              </w:rPr>
                            </w:pPr>
                          </w:p>
                          <w:p w:rsidR="003E1D9C" w:rsidRDefault="003E1D9C">
                            <w:pPr>
                              <w:pStyle w:val="TableParagraph"/>
                              <w:ind w:left="80"/>
                              <w:rPr>
                                <w:sz w:val="17"/>
                              </w:rPr>
                            </w:pPr>
                            <w:r>
                              <w:rPr>
                                <w:color w:val="4D4D4F"/>
                                <w:sz w:val="17"/>
                              </w:rPr>
                              <w:t>2</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(2A) or has the potential (2P) to cause Medical Treatment Injury. Offsite medical treatment that results in no time (shift or day) lost and allows person to return to normal duties.</w:t>
                            </w:r>
                          </w:p>
                        </w:tc>
                      </w:tr>
                      <w:tr w:rsidR="003E1D9C">
                        <w:trPr>
                          <w:trHeight w:val="920"/>
                        </w:trPr>
                        <w:tc>
                          <w:tcPr>
                            <w:tcW w:w="1264" w:type="dxa"/>
                            <w:tcBorders>
                              <w:top w:val="single" w:sz="6" w:space="0" w:color="38ACF3"/>
                              <w:left w:val="nil"/>
                              <w:bottom w:val="single" w:sz="6" w:space="0" w:color="38ACF3"/>
                              <w:right w:val="single" w:sz="6" w:space="0" w:color="38ACF3"/>
                            </w:tcBorders>
                          </w:tcPr>
                          <w:p w:rsidR="003E1D9C" w:rsidRDefault="003E1D9C">
                            <w:pPr>
                              <w:pStyle w:val="TableParagraph"/>
                              <w:rPr>
                                <w:sz w:val="18"/>
                              </w:rPr>
                            </w:pPr>
                          </w:p>
                          <w:p w:rsidR="003E1D9C" w:rsidRDefault="003E1D9C">
                            <w:pPr>
                              <w:pStyle w:val="TableParagraph"/>
                              <w:spacing w:before="159"/>
                              <w:ind w:left="80"/>
                              <w:rPr>
                                <w:sz w:val="17"/>
                              </w:rPr>
                            </w:pPr>
                            <w:r>
                              <w:rPr>
                                <w:color w:val="4D4D4F"/>
                                <w:sz w:val="17"/>
                              </w:rPr>
                              <w:t>3</w:t>
                            </w:r>
                          </w:p>
                        </w:tc>
                        <w:tc>
                          <w:tcPr>
                            <w:tcW w:w="3798" w:type="dxa"/>
                            <w:tcBorders>
                              <w:top w:val="single" w:sz="6" w:space="0" w:color="38ACF3"/>
                              <w:left w:val="single" w:sz="6" w:space="0" w:color="38ACF3"/>
                              <w:bottom w:val="single" w:sz="6" w:space="0" w:color="38ACF3"/>
                              <w:right w:val="nil"/>
                            </w:tcBorders>
                          </w:tcPr>
                          <w:p w:rsidR="003E1D9C" w:rsidRDefault="003E1D9C">
                            <w:pPr>
                              <w:pStyle w:val="TableParagraph"/>
                              <w:spacing w:before="12" w:line="220" w:lineRule="atLeast"/>
                              <w:ind w:left="72" w:right="147"/>
                              <w:rPr>
                                <w:sz w:val="17"/>
                              </w:rPr>
                            </w:pPr>
                            <w:r>
                              <w:rPr>
                                <w:color w:val="4D4D4F"/>
                                <w:sz w:val="17"/>
                              </w:rPr>
                              <w:t>Causes (3A) or has the potential (3P) to cause Lost Time Injury. Offsite medical treatment that results in time (shift or day) lost before person is able to return to normal</w:t>
                            </w:r>
                            <w:r>
                              <w:rPr>
                                <w:color w:val="4D4D4F"/>
                                <w:spacing w:val="15"/>
                                <w:sz w:val="17"/>
                              </w:rPr>
                              <w:t xml:space="preserve"> </w:t>
                            </w:r>
                            <w:r>
                              <w:rPr>
                                <w:color w:val="4D4D4F"/>
                                <w:sz w:val="17"/>
                              </w:rPr>
                              <w:t>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4"/>
                              <w:rPr>
                                <w:sz w:val="23"/>
                              </w:rPr>
                            </w:pPr>
                          </w:p>
                          <w:p w:rsidR="003E1D9C" w:rsidRDefault="003E1D9C">
                            <w:pPr>
                              <w:pStyle w:val="TableParagraph"/>
                              <w:spacing w:before="1"/>
                              <w:ind w:left="80"/>
                              <w:rPr>
                                <w:sz w:val="17"/>
                              </w:rPr>
                            </w:pPr>
                            <w:r>
                              <w:rPr>
                                <w:color w:val="4D4D4F"/>
                                <w:sz w:val="17"/>
                              </w:rPr>
                              <w:t>4</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(4A) or has the potential (4P) to cause Serious Injury. Incident which permanently alters the future of the person (fatality, quadriplegia, amputee, disabled back or psychological disturbance).</w:t>
                            </w:r>
                          </w:p>
                        </w:tc>
                      </w:tr>
                    </w:tbl>
                    <w:p w:rsidR="003E1D9C" w:rsidRDefault="003E1D9C" w:rsidP="003E1D9C">
                      <w:pPr>
                        <w:pStyle w:val="BodyText"/>
                      </w:pPr>
                    </w:p>
                  </w:txbxContent>
                </v:textbox>
                <w10:wrap anchorx="page"/>
              </v:shape>
            </w:pict>
          </mc:Fallback>
        </mc:AlternateContent>
      </w:r>
      <w:proofErr w:type="gramStart"/>
      <w:r>
        <w:rPr>
          <w:color w:val="354E5B"/>
        </w:rPr>
        <w:t>INCIDENT  SEVERITY</w:t>
      </w:r>
      <w:proofErr w:type="gramEnd"/>
      <w:r>
        <w:rPr>
          <w:color w:val="354E5B"/>
        </w:rPr>
        <w:t xml:space="preserve"> CLASSIFICATION</w:t>
      </w: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spacing w:before="2"/>
        <w:rPr>
          <w:b/>
          <w:sz w:val="29"/>
        </w:rPr>
      </w:pPr>
    </w:p>
    <w:p w:rsidR="003E1D9C" w:rsidRDefault="003E1D9C" w:rsidP="003E1D9C">
      <w:pPr>
        <w:pStyle w:val="BodyText"/>
        <w:spacing w:line="271" w:lineRule="auto"/>
        <w:ind w:left="620"/>
      </w:pPr>
      <w:r>
        <w:rPr>
          <w:color w:val="4D4D4F"/>
        </w:rPr>
        <w:t>Actual Consequence: The result of the incident, in terms of HS outcomes for people effected.</w:t>
      </w:r>
    </w:p>
    <w:p w:rsidR="003E1D9C" w:rsidRDefault="003E1D9C" w:rsidP="003E1D9C">
      <w:pPr>
        <w:pStyle w:val="BodyText"/>
        <w:spacing w:before="7"/>
        <w:rPr>
          <w:sz w:val="19"/>
        </w:rPr>
      </w:pPr>
    </w:p>
    <w:p w:rsidR="003E1D9C" w:rsidRDefault="003E1D9C" w:rsidP="003E1D9C">
      <w:pPr>
        <w:pStyle w:val="BodyText"/>
        <w:spacing w:line="271" w:lineRule="auto"/>
        <w:ind w:left="620"/>
      </w:pPr>
      <w:r>
        <w:rPr>
          <w:color w:val="4D4D4F"/>
        </w:rPr>
        <w:t>Potential Consequence: The “maximum credible” potential, not absolute worst case HS outcome for the people effected.</w:t>
      </w:r>
    </w:p>
    <w:p w:rsidR="003E1D9C" w:rsidRDefault="003E1D9C" w:rsidP="003E1D9C">
      <w:pPr>
        <w:pStyle w:val="BodyText"/>
        <w:spacing w:before="4"/>
        <w:rPr>
          <w:sz w:val="24"/>
        </w:rPr>
      </w:pPr>
    </w:p>
    <w:p w:rsidR="003E1D9C" w:rsidRDefault="003E1D9C" w:rsidP="003E1D9C">
      <w:pPr>
        <w:pStyle w:val="Heading3"/>
        <w:ind w:left="620"/>
      </w:pPr>
      <w:proofErr w:type="gramStart"/>
      <w:r>
        <w:rPr>
          <w:color w:val="354E5B"/>
        </w:rPr>
        <w:t>INCIDENT  OUTCOME</w:t>
      </w:r>
      <w:proofErr w:type="gramEnd"/>
      <w:r>
        <w:rPr>
          <w:color w:val="354E5B"/>
        </w:rPr>
        <w:t xml:space="preserve"> CLASSIFICATION</w:t>
      </w:r>
    </w:p>
    <w:p w:rsidR="003E1D9C" w:rsidRDefault="003E1D9C" w:rsidP="003E1D9C">
      <w:pPr>
        <w:pStyle w:val="BodyText"/>
        <w:spacing w:before="9"/>
        <w:rPr>
          <w:b/>
          <w:sz w:val="25"/>
        </w:rPr>
      </w:pPr>
    </w:p>
    <w:p w:rsidR="003E1D9C" w:rsidRDefault="003E1D9C" w:rsidP="003E1D9C">
      <w:pPr>
        <w:pStyle w:val="BodyText"/>
        <w:spacing w:line="271" w:lineRule="auto"/>
        <w:ind w:left="620"/>
      </w:pPr>
      <w:r>
        <w:rPr>
          <w:color w:val="4D4D4F"/>
        </w:rPr>
        <w:t xml:space="preserve">The incident report form shall include information about the actual incident injury outcome in accordance with the </w:t>
      </w:r>
      <w:proofErr w:type="gramStart"/>
      <w:r>
        <w:rPr>
          <w:color w:val="4D4D4F"/>
        </w:rPr>
        <w:t>definitions  below</w:t>
      </w:r>
      <w:proofErr w:type="gramEnd"/>
      <w:r>
        <w:rPr>
          <w:color w:val="4D4D4F"/>
        </w:rPr>
        <w:t>:</w:t>
      </w:r>
    </w:p>
    <w:p w:rsidR="003E1D9C" w:rsidRDefault="003E1D9C" w:rsidP="003E1D9C">
      <w:pPr>
        <w:pStyle w:val="BodyText"/>
        <w:spacing w:before="7"/>
        <w:rPr>
          <w:sz w:val="19"/>
        </w:rPr>
      </w:pPr>
    </w:p>
    <w:p w:rsidR="003E1D9C" w:rsidRDefault="003E1D9C" w:rsidP="003E1D9C">
      <w:pPr>
        <w:spacing w:line="271" w:lineRule="auto"/>
        <w:ind w:left="620" w:right="78"/>
        <w:rPr>
          <w:sz w:val="17"/>
        </w:rPr>
      </w:pPr>
      <w:r>
        <w:rPr>
          <w:b/>
          <w:color w:val="4D4D4F"/>
          <w:sz w:val="17"/>
        </w:rPr>
        <w:t xml:space="preserve">Restricted work injury: </w:t>
      </w:r>
      <w:r>
        <w:rPr>
          <w:color w:val="4D4D4F"/>
          <w:sz w:val="17"/>
        </w:rPr>
        <w:t>Where an injury prevents a return to work on normal duties for 1 day/shift or more</w:t>
      </w:r>
    </w:p>
    <w:p w:rsidR="003E1D9C" w:rsidRDefault="003E1D9C" w:rsidP="003E1D9C">
      <w:pPr>
        <w:pStyle w:val="BodyText"/>
        <w:spacing w:before="7"/>
        <w:rPr>
          <w:sz w:val="19"/>
        </w:rPr>
      </w:pPr>
    </w:p>
    <w:p w:rsidR="003E1D9C" w:rsidRDefault="003E1D9C" w:rsidP="003E1D9C">
      <w:pPr>
        <w:spacing w:line="271" w:lineRule="auto"/>
        <w:ind w:left="620"/>
        <w:rPr>
          <w:sz w:val="17"/>
        </w:rPr>
      </w:pPr>
      <w:proofErr w:type="gramStart"/>
      <w:r>
        <w:rPr>
          <w:b/>
          <w:color w:val="4D4D4F"/>
          <w:sz w:val="17"/>
        </w:rPr>
        <w:t xml:space="preserve">Lost time injury: </w:t>
      </w:r>
      <w:r>
        <w:rPr>
          <w:color w:val="4D4D4F"/>
          <w:sz w:val="17"/>
        </w:rPr>
        <w:t>Where an injury prevents a return to work for 1 day/shift or more.</w:t>
      </w:r>
      <w:proofErr w:type="gramEnd"/>
    </w:p>
    <w:p w:rsidR="003E1D9C" w:rsidRDefault="003E1D9C" w:rsidP="003E1D9C">
      <w:pPr>
        <w:pStyle w:val="BodyText"/>
        <w:spacing w:before="7"/>
        <w:rPr>
          <w:sz w:val="19"/>
        </w:rPr>
      </w:pPr>
    </w:p>
    <w:p w:rsidR="003E1D9C" w:rsidRDefault="003E1D9C" w:rsidP="003E1D9C">
      <w:pPr>
        <w:pStyle w:val="BodyText"/>
        <w:spacing w:line="271" w:lineRule="auto"/>
        <w:ind w:left="620" w:right="78"/>
      </w:pPr>
      <w:r>
        <w:rPr>
          <w:b/>
          <w:color w:val="4D4D4F"/>
        </w:rPr>
        <w:t xml:space="preserve">Medical treatment Injury: </w:t>
      </w:r>
      <w:r>
        <w:rPr>
          <w:color w:val="4D4D4F"/>
        </w:rPr>
        <w:t>A work-related injury or illness that requires medical treatment, including a patient being managed or cared for by a doctor or health care professional for the purposes of combating disease or injury. The following are not considered medical treatments:</w:t>
      </w:r>
    </w:p>
    <w:p w:rsidR="003E1D9C" w:rsidRDefault="003E1D9C" w:rsidP="003E1D9C">
      <w:pPr>
        <w:pStyle w:val="BodyText"/>
        <w:spacing w:before="114" w:line="271" w:lineRule="auto"/>
        <w:ind w:left="344" w:right="873"/>
      </w:pPr>
      <w:r>
        <w:br w:type="column"/>
      </w:r>
      <w:proofErr w:type="gramStart"/>
      <w:r>
        <w:rPr>
          <w:color w:val="4D4D4F"/>
        </w:rPr>
        <w:lastRenderedPageBreak/>
        <w:t>Visits to the doctor or health care professional solely for observation or counselling.</w:t>
      </w:r>
      <w:proofErr w:type="gramEnd"/>
    </w:p>
    <w:p w:rsidR="003E1D9C" w:rsidRDefault="003E1D9C" w:rsidP="003E1D9C">
      <w:pPr>
        <w:pStyle w:val="BodyText"/>
        <w:spacing w:before="7"/>
        <w:rPr>
          <w:sz w:val="19"/>
        </w:rPr>
      </w:pPr>
    </w:p>
    <w:p w:rsidR="003E1D9C" w:rsidRDefault="003E1D9C" w:rsidP="003E1D9C">
      <w:pPr>
        <w:pStyle w:val="BodyText"/>
        <w:spacing w:line="271" w:lineRule="auto"/>
        <w:ind w:left="344" w:right="873"/>
      </w:pPr>
      <w:r>
        <w:rPr>
          <w:noProof/>
          <w:lang w:val="en-NZ" w:eastAsia="en-NZ"/>
        </w:rPr>
        <mc:AlternateContent>
          <mc:Choice Requires="wpg">
            <w:drawing>
              <wp:anchor distT="0" distB="0" distL="114300" distR="114300" simplePos="0" relativeHeight="251662336" behindDoc="0" locked="0" layoutInCell="1" allowOverlap="1" wp14:anchorId="10E3F9CF" wp14:editId="14F33240">
                <wp:simplePos x="0" y="0"/>
                <wp:positionH relativeFrom="page">
                  <wp:posOffset>7279640</wp:posOffset>
                </wp:positionH>
                <wp:positionV relativeFrom="paragraph">
                  <wp:posOffset>-857885</wp:posOffset>
                </wp:positionV>
                <wp:extent cx="280670" cy="2552700"/>
                <wp:effectExtent l="2540" t="0" r="2540" b="635"/>
                <wp:wrapNone/>
                <wp:docPr id="1070"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1071" name="Rectangle 640"/>
                        <wps:cNvSpPr>
                          <a:spLocks noChangeArrowheads="1"/>
                        </wps:cNvSpPr>
                        <wps:spPr bwMode="auto">
                          <a:xfrm>
                            <a:off x="11463" y="-135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639"/>
                        <wps:cNvSpPr>
                          <a:spLocks noChangeArrowheads="1"/>
                        </wps:cNvSpPr>
                        <wps:spPr bwMode="auto">
                          <a:xfrm>
                            <a:off x="11464"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26" style="position:absolute;margin-left:573.2pt;margin-top:-67.55pt;width:22.1pt;height:201pt;z-index:251662336;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">
                <v:rect id="Rectangle 640"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4rsQA&#10;AADdAAAADwAAAGRycy9kb3ducmV2LnhtbERPTWvCQBC9C/6HZQq96a4ebEhdRRRpCy1irJ7H7JiE&#10;ZmfT7Nak/75bELzN433OfNnbWlyp9ZVjDZOxAkGcO1NxoeHzsB0lIHxANlg7Jg2/5GG5GA7mmBrX&#10;8Z6uWShEDGGfooYyhCaV0uclWfRj1xBH7uJaiyHCtpCmxS6G21pOlZpJixXHhhIbWpeUf2U/VkNz&#10;OZ+SF/V23rx/fHe7tfHH0yzR+vGhXz2DCNSHu/jmfjVxvnqawP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1OK7EAAAA3QAAAA8AAAAAAAAAAAAAAAAAmAIAAGRycy9k&#10;b3ducmV2LnhtbFBLBQYAAAAABAAEAPUAAACJAwAAAAA=&#10;" fillcolor="#38acf3" stroked="f"/>
                <v:rect id="Rectangle 639" o:spid="_x0000_s1028" style="position:absolute;left:11464;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dlsEA&#10;AADdAAAADwAAAGRycy9kb3ducmV2LnhtbERPTYvCMBC9L/gfwgheFk1XQaUaRUTR26IVz0MzttVm&#10;Upustv9+Iwje5vE+Z75sTCkeVLvCsoKfQQSCOLW64EzBKdn2pyCcR9ZYWiYFLTlYLjpfc4y1ffKB&#10;HkefiRDCLkYFufdVLKVLczLoBrYiDtzF1gZ9gHUmdY3PEG5KOYyisTRYcGjIsaJ1Tunt+GcUbJpD&#10;Mt6Z71GbtOvfzZmv9r67KtXrNqsZCE+N/4jf7r0O86PJEF7fh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HZbBAAAA3QAAAA8AAAAAAAAAAAAAAAAAmAIAAGRycy9kb3du&#10;cmV2LnhtbFBLBQYAAAAABAAEAPUAAACG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50DB6FA1" wp14:editId="0D565E0A">
                <wp:simplePos x="0" y="0"/>
                <wp:positionH relativeFrom="page">
                  <wp:posOffset>7285990</wp:posOffset>
                </wp:positionH>
                <wp:positionV relativeFrom="paragraph">
                  <wp:posOffset>-726440</wp:posOffset>
                </wp:positionV>
                <wp:extent cx="264160" cy="1447800"/>
                <wp:effectExtent l="0" t="0" r="3175" b="2540"/>
                <wp:wrapNone/>
                <wp:docPr id="1069"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29" type="#_x0000_t202" style="position:absolute;left:0;text-align:left;margin-left:573.7pt;margin-top:-57.2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stQIAALU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OMFI0A669MQOBt3LA4qv5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Diagnostic procedures, including administering prescription medications that are being solely used for </w:t>
      </w:r>
      <w:proofErr w:type="gramStart"/>
      <w:r>
        <w:rPr>
          <w:color w:val="4D4D4F"/>
        </w:rPr>
        <w:t>diagnostic  purposes</w:t>
      </w:r>
      <w:proofErr w:type="gramEnd"/>
      <w:r>
        <w:rPr>
          <w:color w:val="4D4D4F"/>
        </w:rPr>
        <w:t>.</w:t>
      </w:r>
    </w:p>
    <w:p w:rsidR="003E1D9C" w:rsidRDefault="003E1D9C" w:rsidP="003E1D9C">
      <w:pPr>
        <w:pStyle w:val="BodyText"/>
        <w:spacing w:before="7"/>
        <w:rPr>
          <w:sz w:val="19"/>
        </w:rPr>
      </w:pPr>
    </w:p>
    <w:p w:rsidR="003E1D9C" w:rsidRDefault="003E1D9C" w:rsidP="003E1D9C">
      <w:pPr>
        <w:pStyle w:val="BodyText"/>
        <w:ind w:left="344"/>
      </w:pPr>
      <w:proofErr w:type="gramStart"/>
      <w:r>
        <w:rPr>
          <w:color w:val="4D4D4F"/>
        </w:rPr>
        <w:t>Any procedure that can be labelled/described as first aid.</w:t>
      </w:r>
      <w:proofErr w:type="gramEnd"/>
    </w:p>
    <w:p w:rsidR="003E1D9C" w:rsidRDefault="003E1D9C" w:rsidP="003E1D9C">
      <w:pPr>
        <w:pStyle w:val="BodyText"/>
        <w:spacing w:before="9"/>
        <w:rPr>
          <w:sz w:val="21"/>
        </w:rPr>
      </w:pPr>
    </w:p>
    <w:p w:rsidR="003E1D9C" w:rsidRDefault="003E1D9C" w:rsidP="003E1D9C">
      <w:pPr>
        <w:pStyle w:val="BodyText"/>
        <w:spacing w:line="271" w:lineRule="auto"/>
        <w:ind w:left="344" w:right="873"/>
      </w:pPr>
      <w:r>
        <w:rPr>
          <w:noProof/>
          <w:lang w:val="en-NZ" w:eastAsia="en-NZ"/>
        </w:rPr>
        <mc:AlternateContent>
          <mc:Choice Requires="wps">
            <w:drawing>
              <wp:anchor distT="0" distB="0" distL="114300" distR="114300" simplePos="0" relativeHeight="251664384" behindDoc="0" locked="0" layoutInCell="1" allowOverlap="1" wp14:anchorId="45626459" wp14:editId="6AB08571">
                <wp:simplePos x="0" y="0"/>
                <wp:positionH relativeFrom="page">
                  <wp:posOffset>7348220</wp:posOffset>
                </wp:positionH>
                <wp:positionV relativeFrom="paragraph">
                  <wp:posOffset>267335</wp:posOffset>
                </wp:positionV>
                <wp:extent cx="140335" cy="615315"/>
                <wp:effectExtent l="4445" t="635" r="0" b="3175"/>
                <wp:wrapNone/>
                <wp:docPr id="1068"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0" type="#_x0000_t202" style="position:absolute;left:0;text-align:left;margin-left:578.6pt;margin-top:21.0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b/>
          <w:color w:val="4D4D4F"/>
        </w:rPr>
        <w:t xml:space="preserve">First Aid Treatment Injury: </w:t>
      </w:r>
      <w:r>
        <w:rPr>
          <w:color w:val="4D4D4F"/>
        </w:rPr>
        <w:t>Where an incident in first aid treatment being provided and results in no time (shift or day) lost and allows person to return to normal duties.</w:t>
      </w:r>
    </w:p>
    <w:p w:rsidR="003E1D9C" w:rsidRDefault="003E1D9C" w:rsidP="003E1D9C">
      <w:pPr>
        <w:pStyle w:val="BodyText"/>
        <w:spacing w:before="7"/>
        <w:rPr>
          <w:sz w:val="19"/>
        </w:rPr>
      </w:pPr>
    </w:p>
    <w:p w:rsidR="003E1D9C" w:rsidRDefault="003E1D9C" w:rsidP="003E1D9C">
      <w:pPr>
        <w:ind w:left="344"/>
        <w:rPr>
          <w:b/>
          <w:sz w:val="17"/>
        </w:rPr>
      </w:pPr>
      <w:r>
        <w:rPr>
          <w:b/>
          <w:color w:val="4D4D4F"/>
          <w:sz w:val="17"/>
        </w:rPr>
        <w:t>Serious Injury:</w:t>
      </w:r>
    </w:p>
    <w:p w:rsidR="003E1D9C" w:rsidRDefault="003E1D9C" w:rsidP="003E1D9C">
      <w:pPr>
        <w:pStyle w:val="BodyText"/>
        <w:spacing w:before="9"/>
        <w:rPr>
          <w:b/>
          <w:sz w:val="21"/>
        </w:rPr>
      </w:pPr>
    </w:p>
    <w:p w:rsidR="003E1D9C" w:rsidRDefault="003E1D9C" w:rsidP="003E1D9C">
      <w:pPr>
        <w:pStyle w:val="BodyText"/>
        <w:ind w:left="344"/>
      </w:pPr>
      <w:r>
        <w:rPr>
          <w:color w:val="4D4D4F"/>
        </w:rPr>
        <w:t>A work related injury or illness that requires a person to have:</w:t>
      </w:r>
    </w:p>
    <w:p w:rsidR="003E1D9C" w:rsidRDefault="003E1D9C" w:rsidP="003E1D9C">
      <w:pPr>
        <w:pStyle w:val="BodyText"/>
        <w:spacing w:before="9"/>
        <w:rPr>
          <w:sz w:val="21"/>
        </w:rPr>
      </w:pPr>
    </w:p>
    <w:p w:rsidR="003E1D9C" w:rsidRDefault="003E1D9C" w:rsidP="003E1D9C">
      <w:pPr>
        <w:pStyle w:val="BodyText"/>
        <w:tabs>
          <w:tab w:val="left" w:pos="704"/>
        </w:tabs>
        <w:spacing w:line="271" w:lineRule="auto"/>
        <w:ind w:left="704" w:right="1096" w:hanging="361"/>
      </w:pPr>
      <w:r>
        <w:rPr>
          <w:rFonts w:ascii="Wingdings" w:hAnsi="Wingdings"/>
          <w:color w:val="38ACF3"/>
        </w:rPr>
        <w:t></w:t>
      </w:r>
      <w:r>
        <w:rPr>
          <w:rFonts w:ascii="Times New Roman" w:hAnsi="Times New Roman"/>
          <w:color w:val="38ACF3"/>
        </w:rPr>
        <w:tab/>
      </w:r>
      <w:r>
        <w:rPr>
          <w:color w:val="4D4D4F"/>
        </w:rPr>
        <w:t>Immediate treatment as an in-patient in hospital</w:t>
      </w:r>
      <w:r>
        <w:rPr>
          <w:color w:val="4D4D4F"/>
          <w:spacing w:val="30"/>
        </w:rPr>
        <w:t xml:space="preserve"> </w:t>
      </w:r>
      <w:r>
        <w:rPr>
          <w:color w:val="4D4D4F"/>
        </w:rPr>
        <w:t>for</w:t>
      </w:r>
      <w:r>
        <w:rPr>
          <w:color w:val="4D4D4F"/>
          <w:spacing w:val="5"/>
        </w:rPr>
        <w:t xml:space="preserve"> </w:t>
      </w:r>
      <w:r>
        <w:rPr>
          <w:color w:val="4D4D4F"/>
        </w:rPr>
        <w:t>more than 24 hours;</w:t>
      </w:r>
      <w:r>
        <w:rPr>
          <w:color w:val="4D4D4F"/>
          <w:spacing w:val="5"/>
        </w:rPr>
        <w:t xml:space="preserve"> </w:t>
      </w:r>
      <w:r>
        <w:rPr>
          <w:color w:val="4D4D4F"/>
        </w:rPr>
        <w:t>or</w:t>
      </w:r>
    </w:p>
    <w:p w:rsidR="003E1D9C" w:rsidRDefault="003E1D9C" w:rsidP="003E1D9C">
      <w:pPr>
        <w:pStyle w:val="BodyText"/>
        <w:spacing w:before="7"/>
        <w:rPr>
          <w:sz w:val="19"/>
        </w:rPr>
      </w:pPr>
    </w:p>
    <w:p w:rsidR="003E1D9C" w:rsidRDefault="003E1D9C" w:rsidP="003E1D9C">
      <w:pPr>
        <w:pStyle w:val="BodyText"/>
        <w:tabs>
          <w:tab w:val="left" w:pos="704"/>
        </w:tabs>
        <w:ind w:left="344"/>
      </w:pPr>
      <w:r>
        <w:rPr>
          <w:rFonts w:ascii="Wingdings" w:hAnsi="Wingdings"/>
          <w:color w:val="38ACF3"/>
        </w:rPr>
        <w:t></w:t>
      </w:r>
      <w:r>
        <w:rPr>
          <w:rFonts w:ascii="Times New Roman" w:hAnsi="Times New Roman"/>
          <w:color w:val="38ACF3"/>
        </w:rPr>
        <w:tab/>
      </w:r>
      <w:proofErr w:type="gramStart"/>
      <w:r>
        <w:rPr>
          <w:color w:val="4D4D4F"/>
        </w:rPr>
        <w:t>Immediate</w:t>
      </w:r>
      <w:proofErr w:type="gramEnd"/>
      <w:r>
        <w:rPr>
          <w:color w:val="4D4D4F"/>
        </w:rPr>
        <w:t xml:space="preserve"> treatment</w:t>
      </w:r>
      <w:r>
        <w:rPr>
          <w:color w:val="4D4D4F"/>
          <w:spacing w:val="16"/>
        </w:rPr>
        <w:t xml:space="preserve"> </w:t>
      </w:r>
      <w:r>
        <w:rPr>
          <w:color w:val="4D4D4F"/>
        </w:rPr>
        <w:t>for:</w:t>
      </w:r>
    </w:p>
    <w:p w:rsidR="003E1D9C" w:rsidRDefault="003E1D9C" w:rsidP="003E1D9C">
      <w:pPr>
        <w:pStyle w:val="BodyText"/>
        <w:spacing w:before="9"/>
        <w:rPr>
          <w:sz w:val="21"/>
        </w:rPr>
      </w:pPr>
    </w:p>
    <w:p w:rsidR="003E1D9C" w:rsidRDefault="003E1D9C" w:rsidP="003E1D9C">
      <w:pPr>
        <w:pStyle w:val="BodyText"/>
        <w:tabs>
          <w:tab w:val="left" w:pos="1025"/>
        </w:tabs>
        <w:ind w:left="665"/>
      </w:pPr>
      <w:r>
        <w:rPr>
          <w:color w:val="38ACF3"/>
        </w:rPr>
        <w:t>~</w:t>
      </w:r>
      <w:r>
        <w:rPr>
          <w:color w:val="38ACF3"/>
        </w:rPr>
        <w:tab/>
      </w:r>
      <w:r>
        <w:rPr>
          <w:color w:val="4D4D4F"/>
        </w:rPr>
        <w:t>The amputation of any part of the</w:t>
      </w:r>
      <w:r>
        <w:rPr>
          <w:color w:val="4D4D4F"/>
          <w:spacing w:val="25"/>
        </w:rPr>
        <w:t xml:space="preserve"> </w:t>
      </w:r>
      <w:r>
        <w:rPr>
          <w:color w:val="4D4D4F"/>
        </w:rPr>
        <w:t>body</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1028" w:hanging="361"/>
      </w:pPr>
      <w:r>
        <w:rPr>
          <w:color w:val="38ACF3"/>
        </w:rPr>
        <w:t>~</w:t>
      </w:r>
      <w:r>
        <w:rPr>
          <w:color w:val="38ACF3"/>
        </w:rPr>
        <w:tab/>
      </w:r>
      <w:r>
        <w:rPr>
          <w:color w:val="4D4D4F"/>
        </w:rPr>
        <w:t>A serious head injury, (fractured skull,</w:t>
      </w:r>
      <w:r>
        <w:rPr>
          <w:color w:val="4D4D4F"/>
          <w:spacing w:val="20"/>
        </w:rPr>
        <w:t xml:space="preserve"> </w:t>
      </w:r>
      <w:r>
        <w:rPr>
          <w:color w:val="4D4D4F"/>
        </w:rPr>
        <w:t>loss</w:t>
      </w:r>
      <w:r>
        <w:rPr>
          <w:color w:val="4D4D4F"/>
          <w:spacing w:val="3"/>
        </w:rPr>
        <w:t xml:space="preserve"> </w:t>
      </w:r>
      <w:r>
        <w:rPr>
          <w:color w:val="4D4D4F"/>
        </w:rPr>
        <w:t>of consciousness, blood clots or damage to face /</w:t>
      </w:r>
      <w:r>
        <w:rPr>
          <w:color w:val="4D4D4F"/>
          <w:spacing w:val="32"/>
        </w:rPr>
        <w:t xml:space="preserve"> </w:t>
      </w:r>
      <w:r>
        <w:rPr>
          <w:color w:val="4D4D4F"/>
        </w:rPr>
        <w:t>brain)</w:t>
      </w:r>
    </w:p>
    <w:p w:rsidR="003E1D9C" w:rsidRDefault="003E1D9C" w:rsidP="003E1D9C">
      <w:pPr>
        <w:pStyle w:val="BodyText"/>
        <w:spacing w:before="7"/>
        <w:rPr>
          <w:sz w:val="19"/>
        </w:rPr>
      </w:pPr>
    </w:p>
    <w:p w:rsidR="003E1D9C" w:rsidRDefault="003E1D9C" w:rsidP="003E1D9C">
      <w:pPr>
        <w:pStyle w:val="BodyText"/>
        <w:tabs>
          <w:tab w:val="left" w:pos="1025"/>
        </w:tabs>
        <w:spacing w:line="271" w:lineRule="auto"/>
        <w:ind w:left="1025" w:right="796" w:hanging="361"/>
      </w:pPr>
      <w:r>
        <w:rPr>
          <w:color w:val="38ACF3"/>
        </w:rPr>
        <w:t>~</w:t>
      </w:r>
      <w:r>
        <w:rPr>
          <w:color w:val="38ACF3"/>
        </w:rPr>
        <w:tab/>
      </w:r>
      <w:r>
        <w:rPr>
          <w:color w:val="4D4D4F"/>
        </w:rPr>
        <w:t>A serious eye injury (loss, or partial loss of sight,</w:t>
      </w:r>
      <w:r>
        <w:rPr>
          <w:color w:val="4D4D4F"/>
          <w:spacing w:val="43"/>
        </w:rPr>
        <w:t xml:space="preserve"> </w:t>
      </w:r>
      <w:r>
        <w:rPr>
          <w:color w:val="4D4D4F"/>
        </w:rPr>
        <w:t>object</w:t>
      </w:r>
      <w:r>
        <w:rPr>
          <w:color w:val="4D4D4F"/>
          <w:spacing w:val="3"/>
        </w:rPr>
        <w:t xml:space="preserve"> </w:t>
      </w:r>
      <w:r>
        <w:rPr>
          <w:color w:val="4D4D4F"/>
        </w:rPr>
        <w:t>/ substance penetrating</w:t>
      </w:r>
      <w:r>
        <w:rPr>
          <w:color w:val="4D4D4F"/>
          <w:spacing w:val="17"/>
        </w:rPr>
        <w:t xml:space="preserve"> </w:t>
      </w:r>
      <w:r>
        <w:rPr>
          <w:color w:val="4D4D4F"/>
          <w:spacing w:val="-3"/>
        </w:rPr>
        <w:t>eye)</w:t>
      </w:r>
    </w:p>
    <w:p w:rsidR="003E1D9C" w:rsidRDefault="003E1D9C" w:rsidP="003E1D9C">
      <w:pPr>
        <w:pStyle w:val="BodyText"/>
        <w:spacing w:before="7"/>
        <w:rPr>
          <w:sz w:val="19"/>
        </w:rPr>
      </w:pPr>
    </w:p>
    <w:p w:rsidR="003E1D9C" w:rsidRDefault="003E1D9C" w:rsidP="003E1D9C">
      <w:pPr>
        <w:pStyle w:val="BodyText"/>
        <w:tabs>
          <w:tab w:val="left" w:pos="1025"/>
        </w:tabs>
        <w:ind w:left="665"/>
      </w:pPr>
      <w:r>
        <w:rPr>
          <w:color w:val="38ACF3"/>
        </w:rPr>
        <w:t>~</w:t>
      </w:r>
      <w:r>
        <w:rPr>
          <w:color w:val="38ACF3"/>
        </w:rPr>
        <w:tab/>
      </w:r>
      <w:r>
        <w:rPr>
          <w:color w:val="4D4D4F"/>
        </w:rPr>
        <w:t>A serious burn, requiring intensive or critical</w:t>
      </w:r>
      <w:r>
        <w:rPr>
          <w:color w:val="4D4D4F"/>
          <w:spacing w:val="41"/>
        </w:rPr>
        <w:t xml:space="preserve"> </w:t>
      </w:r>
      <w:r>
        <w:rPr>
          <w:color w:val="4D4D4F"/>
        </w:rPr>
        <w:t>care</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873" w:hanging="361"/>
      </w:pPr>
      <w:r>
        <w:rPr>
          <w:color w:val="38ACF3"/>
        </w:rPr>
        <w:t>~</w:t>
      </w:r>
      <w:r>
        <w:rPr>
          <w:color w:val="38ACF3"/>
        </w:rPr>
        <w:tab/>
      </w:r>
      <w:r>
        <w:rPr>
          <w:color w:val="4D4D4F"/>
        </w:rPr>
        <w:t>Separation of skin from underlying tissue</w:t>
      </w:r>
      <w:r>
        <w:rPr>
          <w:color w:val="4D4D4F"/>
          <w:spacing w:val="36"/>
        </w:rPr>
        <w:t xml:space="preserve"> </w:t>
      </w:r>
      <w:r>
        <w:rPr>
          <w:color w:val="4D4D4F"/>
        </w:rPr>
        <w:t>(de-gloving</w:t>
      </w:r>
      <w:r>
        <w:rPr>
          <w:color w:val="4D4D4F"/>
          <w:spacing w:val="5"/>
        </w:rPr>
        <w:t xml:space="preserve"> </w:t>
      </w:r>
      <w:r>
        <w:rPr>
          <w:color w:val="4D4D4F"/>
        </w:rPr>
        <w:t>or scalping)</w:t>
      </w:r>
    </w:p>
    <w:p w:rsidR="003E1D9C" w:rsidRDefault="003E1D9C" w:rsidP="003E1D9C">
      <w:pPr>
        <w:pStyle w:val="BodyText"/>
        <w:spacing w:before="7"/>
        <w:rPr>
          <w:sz w:val="19"/>
        </w:rPr>
      </w:pPr>
    </w:p>
    <w:p w:rsidR="003E1D9C" w:rsidRDefault="003E1D9C" w:rsidP="003E1D9C">
      <w:pPr>
        <w:pStyle w:val="BodyText"/>
        <w:tabs>
          <w:tab w:val="left" w:pos="1025"/>
        </w:tabs>
        <w:ind w:left="665"/>
      </w:pPr>
      <w:r>
        <w:rPr>
          <w:color w:val="38ACF3"/>
        </w:rPr>
        <w:t>~</w:t>
      </w:r>
      <w:r>
        <w:rPr>
          <w:color w:val="38ACF3"/>
        </w:rPr>
        <w:tab/>
      </w:r>
      <w:r>
        <w:rPr>
          <w:color w:val="4D4D4F"/>
        </w:rPr>
        <w:t>A serious spinal</w:t>
      </w:r>
      <w:r>
        <w:rPr>
          <w:color w:val="4D4D4F"/>
          <w:spacing w:val="2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856" w:hanging="361"/>
      </w:pPr>
      <w:r>
        <w:rPr>
          <w:color w:val="38ACF3"/>
        </w:rPr>
        <w:t>~</w:t>
      </w:r>
      <w:r>
        <w:rPr>
          <w:color w:val="38ACF3"/>
        </w:rPr>
        <w:tab/>
      </w:r>
      <w:r>
        <w:rPr>
          <w:color w:val="4D4D4F"/>
        </w:rPr>
        <w:t>Loss of bodily function (loss</w:t>
      </w:r>
      <w:r>
        <w:rPr>
          <w:color w:val="4D4D4F"/>
          <w:spacing w:val="35"/>
        </w:rPr>
        <w:t xml:space="preserve"> </w:t>
      </w:r>
      <w:r>
        <w:rPr>
          <w:color w:val="4D4D4F"/>
        </w:rPr>
        <w:t>of</w:t>
      </w:r>
      <w:r>
        <w:rPr>
          <w:color w:val="4D4D4F"/>
          <w:spacing w:val="6"/>
        </w:rPr>
        <w:t xml:space="preserve"> </w:t>
      </w:r>
      <w:r>
        <w:rPr>
          <w:color w:val="4D4D4F"/>
        </w:rPr>
        <w:t>consciousness, movement of a limb, sense or function of internal</w:t>
      </w:r>
      <w:r>
        <w:rPr>
          <w:color w:val="4D4D4F"/>
          <w:spacing w:val="15"/>
        </w:rPr>
        <w:t xml:space="preserve"> </w:t>
      </w:r>
      <w:r>
        <w:rPr>
          <w:color w:val="4D4D4F"/>
        </w:rPr>
        <w:t>organ)</w:t>
      </w:r>
    </w:p>
    <w:p w:rsidR="003E1D9C" w:rsidRDefault="003E1D9C" w:rsidP="003E1D9C">
      <w:pPr>
        <w:pStyle w:val="BodyText"/>
        <w:spacing w:before="7"/>
        <w:rPr>
          <w:sz w:val="19"/>
        </w:rPr>
      </w:pPr>
    </w:p>
    <w:p w:rsidR="003E1D9C" w:rsidRDefault="003E1D9C" w:rsidP="003E1D9C">
      <w:pPr>
        <w:pStyle w:val="BodyText"/>
        <w:tabs>
          <w:tab w:val="left" w:pos="1025"/>
        </w:tabs>
        <w:spacing w:before="1"/>
        <w:ind w:left="665"/>
      </w:pPr>
      <w:r>
        <w:rPr>
          <w:color w:val="38ACF3"/>
        </w:rPr>
        <w:t>~</w:t>
      </w:r>
      <w:r>
        <w:rPr>
          <w:color w:val="38ACF3"/>
        </w:rPr>
        <w:tab/>
      </w:r>
      <w:r>
        <w:rPr>
          <w:color w:val="4D4D4F"/>
        </w:rPr>
        <w:t>Serious laceration causing permanent</w:t>
      </w:r>
      <w:r>
        <w:rPr>
          <w:color w:val="4D4D4F"/>
          <w:spacing w:val="45"/>
        </w:rPr>
        <w:t xml:space="preserve"> </w:t>
      </w:r>
      <w:r>
        <w:rPr>
          <w:color w:val="4D4D4F"/>
        </w:rPr>
        <w:t>impairment</w:t>
      </w:r>
    </w:p>
    <w:p w:rsidR="003E1D9C" w:rsidRDefault="003E1D9C" w:rsidP="003E1D9C">
      <w:pPr>
        <w:pStyle w:val="BodyText"/>
        <w:spacing w:before="9"/>
        <w:rPr>
          <w:sz w:val="21"/>
        </w:rPr>
      </w:pPr>
    </w:p>
    <w:p w:rsidR="003E1D9C" w:rsidRDefault="003E1D9C" w:rsidP="003E1D9C">
      <w:pPr>
        <w:pStyle w:val="BodyText"/>
        <w:tabs>
          <w:tab w:val="left" w:pos="1025"/>
        </w:tabs>
        <w:spacing w:before="1" w:line="271" w:lineRule="auto"/>
        <w:ind w:left="1025" w:right="1589" w:hanging="361"/>
      </w:pPr>
      <w:r>
        <w:rPr>
          <w:color w:val="38ACF3"/>
        </w:rPr>
        <w:t>~</w:t>
      </w:r>
      <w:r>
        <w:rPr>
          <w:color w:val="38ACF3"/>
        </w:rPr>
        <w:tab/>
      </w:r>
      <w:r>
        <w:rPr>
          <w:color w:val="4D4D4F"/>
        </w:rPr>
        <w:t>Medical treatment for gradual onset</w:t>
      </w:r>
      <w:r>
        <w:rPr>
          <w:color w:val="4D4D4F"/>
          <w:spacing w:val="25"/>
        </w:rPr>
        <w:t xml:space="preserve"> </w:t>
      </w:r>
      <w:r>
        <w:rPr>
          <w:color w:val="4D4D4F"/>
        </w:rPr>
        <w:t>of</w:t>
      </w:r>
      <w:r>
        <w:rPr>
          <w:color w:val="4D4D4F"/>
          <w:spacing w:val="5"/>
        </w:rPr>
        <w:t xml:space="preserve"> </w:t>
      </w:r>
      <w:r>
        <w:rPr>
          <w:color w:val="4D4D4F"/>
        </w:rPr>
        <w:t>serious occupational related illness or</w:t>
      </w:r>
      <w:r>
        <w:rPr>
          <w:color w:val="4D4D4F"/>
          <w:spacing w:val="27"/>
        </w:rPr>
        <w:t xml:space="preserve"> </w:t>
      </w:r>
      <w:r>
        <w:rPr>
          <w:color w:val="4D4D4F"/>
        </w:rPr>
        <w:t>disease.</w:t>
      </w:r>
    </w:p>
    <w:p w:rsidR="003E1D9C" w:rsidRDefault="003E1D9C" w:rsidP="003E1D9C">
      <w:pPr>
        <w:pStyle w:val="BodyText"/>
        <w:spacing w:before="8"/>
        <w:rPr>
          <w:sz w:val="19"/>
        </w:rPr>
      </w:pPr>
    </w:p>
    <w:p w:rsidR="003E1D9C" w:rsidRDefault="003E1D9C" w:rsidP="003E1D9C">
      <w:pPr>
        <w:pStyle w:val="BodyText"/>
        <w:ind w:left="344"/>
      </w:pPr>
      <w:r>
        <w:rPr>
          <w:b/>
          <w:color w:val="4D4D4F"/>
        </w:rPr>
        <w:t xml:space="preserve">Near Miss: </w:t>
      </w:r>
      <w:r>
        <w:rPr>
          <w:color w:val="4D4D4F"/>
        </w:rPr>
        <w:t xml:space="preserve">no injury or illness sustained form </w:t>
      </w:r>
      <w:proofErr w:type="gramStart"/>
      <w:r>
        <w:rPr>
          <w:color w:val="4D4D4F"/>
        </w:rPr>
        <w:t>the  incident</w:t>
      </w:r>
      <w:proofErr w:type="gramEnd"/>
      <w:r>
        <w:rPr>
          <w:color w:val="4D4D4F"/>
        </w:rPr>
        <w:t>.</w:t>
      </w:r>
    </w:p>
    <w:p w:rsidR="003E1D9C" w:rsidRDefault="003E1D9C" w:rsidP="003E1D9C">
      <w:pPr>
        <w:sectPr w:rsidR="003E1D9C">
          <w:type w:val="continuous"/>
          <w:pgSz w:w="11910" w:h="16840"/>
          <w:pgMar w:top="1580" w:right="0" w:bottom="280" w:left="100" w:header="720" w:footer="720" w:gutter="0"/>
          <w:cols w:num="2" w:space="720" w:equalWidth="0">
            <w:col w:w="5639" w:space="40"/>
            <w:col w:w="6131"/>
          </w:cols>
        </w:sectPr>
      </w:pPr>
    </w:p>
    <w:p w:rsidR="003E1D9C" w:rsidRDefault="003E1D9C" w:rsidP="003E1D9C">
      <w:pPr>
        <w:pStyle w:val="BodyText"/>
        <w:rPr>
          <w:sz w:val="20"/>
        </w:rPr>
      </w:pPr>
    </w:p>
    <w:p w:rsidR="003E1D9C" w:rsidRDefault="003E1D9C" w:rsidP="003E1D9C">
      <w:pPr>
        <w:pStyle w:val="BodyText"/>
        <w:spacing w:before="11"/>
        <w:rPr>
          <w:sz w:val="28"/>
        </w:rPr>
      </w:pPr>
    </w:p>
    <w:p w:rsidR="00F7603D" w:rsidRDefault="00F7603D" w:rsidP="003E1D9C">
      <w:pPr>
        <w:rPr>
          <w:sz w:val="28"/>
        </w:rPr>
        <w:sectPr w:rsidR="00F7603D" w:rsidSect="00F7603D">
          <w:headerReference w:type="default" r:id="rId11"/>
          <w:footerReference w:type="default" r:id="rId12"/>
          <w:pgSz w:w="11910" w:h="16840"/>
          <w:pgMar w:top="0" w:right="620" w:bottom="920" w:left="0" w:header="0" w:footer="735" w:gutter="0"/>
          <w:cols w:space="720"/>
        </w:sectPr>
      </w:pPr>
    </w:p>
    <w:p w:rsidR="003E1D9C" w:rsidRDefault="003E1D9C" w:rsidP="003E1D9C">
      <w:pPr>
        <w:rPr>
          <w:sz w:val="28"/>
        </w:rPr>
        <w:sectPr w:rsidR="003E1D9C" w:rsidSect="00F7603D">
          <w:type w:val="continuous"/>
          <w:pgSz w:w="11910" w:h="16840"/>
          <w:pgMar w:top="0" w:right="620" w:bottom="920" w:left="0" w:header="0" w:footer="735" w:gutter="0"/>
          <w:cols w:num="2" w:space="720"/>
        </w:sectPr>
      </w:pPr>
    </w:p>
    <w:p w:rsidR="003E1D9C" w:rsidRDefault="003E1D9C" w:rsidP="003E1D9C">
      <w:pPr>
        <w:pStyle w:val="Heading3"/>
        <w:spacing w:before="93"/>
      </w:pPr>
      <w:r>
        <w:rPr>
          <w:noProof/>
          <w:lang w:val="en-NZ" w:eastAsia="en-NZ"/>
        </w:rPr>
        <w:lastRenderedPageBreak/>
        <mc:AlternateContent>
          <mc:Choice Requires="wpg">
            <w:drawing>
              <wp:anchor distT="0" distB="0" distL="114300" distR="114300" simplePos="0" relativeHeight="251666432" behindDoc="0" locked="0" layoutInCell="1" allowOverlap="1" wp14:anchorId="2930844B" wp14:editId="454FF55B">
                <wp:simplePos x="0" y="0"/>
                <wp:positionH relativeFrom="page">
                  <wp:posOffset>0</wp:posOffset>
                </wp:positionH>
                <wp:positionV relativeFrom="paragraph">
                  <wp:posOffset>-368935</wp:posOffset>
                </wp:positionV>
                <wp:extent cx="280670" cy="2552700"/>
                <wp:effectExtent l="0" t="2540" r="0" b="0"/>
                <wp:wrapNone/>
                <wp:docPr id="1065"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1066" name="Rectangle 635"/>
                        <wps:cNvSpPr>
                          <a:spLocks noChangeArrowheads="1"/>
                        </wps:cNvSpPr>
                        <wps:spPr bwMode="auto">
                          <a:xfrm>
                            <a:off x="0" y="-58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Rectangle 634"/>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3" o:spid="_x0000_s1026" style="position:absolute;margin-left:0;margin-top:-29.05pt;width:22.1pt;height:201pt;z-index:251666432;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">
                <v:rect id="Rectangle 635"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2B8MA&#10;AADdAAAADwAAAGRycy9kb3ducmV2LnhtbERPS2vCQBC+F/wPywi91V17CCG6iiiiQkupr/OYHZNg&#10;djbNbk3677uFgrf5+J4znfe2FndqfeVYw3ikQBDnzlRcaDge1i8pCB+QDdaOScMPeZjPBk9TzIzr&#10;+JPu+1CIGMI+Qw1lCE0mpc9LsuhHriGO3NW1FkOEbSFNi10Mt7V8VSqRFiuODSU2tCwpv+2/rYbm&#10;ejmnG7W7rN7ev7qPpfGnc5Jq/TzsFxMQgfrwEP+7tybOV0kC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U2B8MAAADdAAAADwAAAAAAAAAAAAAAAACYAgAAZHJzL2Rv&#10;d25yZXYueG1sUEsFBgAAAAAEAAQA9QAAAIgDAAAAAA==&#10;" fillcolor="#38acf3" stroked="f"/>
                <v:rect id="Rectangle 634"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o08QA&#10;AADdAAAADwAAAGRycy9kb3ducmV2LnhtbERPTWvCQBC9F/oflil4KbrRQiqpq5SQkt5EU3oestMk&#10;Njsbs1uT/HtXEHqbx/uczW40rbhQ7xrLCpaLCARxaXXDlYKv4mO+BuE8ssbWMimYyMFu+/iwwUTb&#10;gQ90OfpKhBB2CSqove8SKV1Zk0G3sB1x4H5sb9AH2FdS9ziEcNPKVRTF0mDDoaHGjtKayt/jn1GQ&#10;jYcizs3zy1RM6T775pM95yelZk/j+xsIT6P/F9/dnzrMj+JXuH0TT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KNPEAAAA3Q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2784822C" wp14:editId="21828ADB">
                <wp:simplePos x="0" y="0"/>
                <wp:positionH relativeFrom="page">
                  <wp:posOffset>6350</wp:posOffset>
                </wp:positionH>
                <wp:positionV relativeFrom="paragraph">
                  <wp:posOffset>-237490</wp:posOffset>
                </wp:positionV>
                <wp:extent cx="264160" cy="1447800"/>
                <wp:effectExtent l="0" t="635" r="0" b="0"/>
                <wp:wrapNone/>
                <wp:docPr id="1064"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1" type="#_x0000_t202" style="position:absolute;left:0;text-align:left;margin-left:.5pt;margin-top:-18.7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dKtQIAALU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INVESTIGATION METHODOLOGIES</w:t>
      </w:r>
    </w:p>
    <w:p w:rsidR="003E1D9C" w:rsidRDefault="003E1D9C" w:rsidP="003E1D9C">
      <w:pPr>
        <w:pStyle w:val="BodyText"/>
        <w:spacing w:before="9"/>
        <w:rPr>
          <w:b/>
          <w:sz w:val="25"/>
        </w:rPr>
      </w:pPr>
    </w:p>
    <w:p w:rsidR="003E1D9C" w:rsidRDefault="003E1D9C" w:rsidP="003E1D9C">
      <w:pPr>
        <w:spacing w:before="1" w:line="271" w:lineRule="auto"/>
        <w:ind w:left="720" w:right="108"/>
        <w:rPr>
          <w:i/>
          <w:sz w:val="17"/>
        </w:rPr>
      </w:pPr>
      <w:r>
        <w:rPr>
          <w:color w:val="4D4D4F"/>
          <w:sz w:val="17"/>
        </w:rPr>
        <w:t xml:space="preserve">Incidents with a Level 1 and Level 2 classification shall be investigated using a standard methodology, such as 5 Whys incident investigation process, or </w:t>
      </w:r>
      <w:proofErr w:type="spellStart"/>
      <w:r>
        <w:rPr>
          <w:color w:val="4D4D4F"/>
          <w:sz w:val="17"/>
        </w:rPr>
        <w:t>WorkSafe</w:t>
      </w:r>
      <w:proofErr w:type="spellEnd"/>
      <w:r>
        <w:rPr>
          <w:color w:val="4D4D4F"/>
          <w:sz w:val="17"/>
        </w:rPr>
        <w:t xml:space="preserve"> Duty Holder Review. </w:t>
      </w:r>
      <w:hyperlink r:id="rId13">
        <w:r>
          <w:rPr>
            <w:i/>
            <w:color w:val="136BA3"/>
            <w:sz w:val="17"/>
          </w:rPr>
          <w:t>http://www.worksafe.govt.nz/worksafe/toolshed/duty-holder-</w:t>
        </w:r>
      </w:hyperlink>
      <w:r>
        <w:rPr>
          <w:i/>
          <w:color w:val="136BA3"/>
          <w:sz w:val="17"/>
        </w:rPr>
        <w:t xml:space="preserve"> </w:t>
      </w:r>
      <w:hyperlink r:id="rId14">
        <w:r>
          <w:rPr>
            <w:i/>
            <w:color w:val="136BA3"/>
            <w:sz w:val="17"/>
          </w:rPr>
          <w:t>review/duty-holder-review-information-sheet</w:t>
        </w:r>
      </w:hyperlink>
    </w:p>
    <w:p w:rsidR="003E1D9C" w:rsidRDefault="003E1D9C" w:rsidP="003E1D9C">
      <w:pPr>
        <w:pStyle w:val="BodyText"/>
        <w:spacing w:before="8"/>
        <w:rPr>
          <w:i/>
          <w:sz w:val="19"/>
        </w:rPr>
      </w:pPr>
    </w:p>
    <w:p w:rsidR="003E1D9C" w:rsidRDefault="003E1D9C" w:rsidP="00F7603D">
      <w:pPr>
        <w:pStyle w:val="BodyText"/>
        <w:spacing w:line="271" w:lineRule="auto"/>
        <w:ind w:left="720" w:right="-24"/>
      </w:pPr>
      <w:r>
        <w:rPr>
          <w:noProof/>
          <w:lang w:val="en-NZ" w:eastAsia="en-NZ"/>
        </w:rPr>
        <mc:AlternateContent>
          <mc:Choice Requires="wps">
            <w:drawing>
              <wp:anchor distT="0" distB="0" distL="114300" distR="114300" simplePos="0" relativeHeight="251668480" behindDoc="0" locked="0" layoutInCell="1" allowOverlap="1" wp14:anchorId="2815C83B" wp14:editId="66AF3CA6">
                <wp:simplePos x="0" y="0"/>
                <wp:positionH relativeFrom="page">
                  <wp:posOffset>67945</wp:posOffset>
                </wp:positionH>
                <wp:positionV relativeFrom="paragraph">
                  <wp:posOffset>212725</wp:posOffset>
                </wp:positionV>
                <wp:extent cx="140335" cy="615315"/>
                <wp:effectExtent l="1270" t="3175" r="1270" b="635"/>
                <wp:wrapNone/>
                <wp:docPr id="106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32" type="#_x0000_t202" style="position:absolute;left:0;text-align:left;margin-left:5.35pt;margin-top:16.7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Incidents with a level 3 or 4 classification shall be investigated using a standard methodology such as Incident Causation and Analysis Method (ICAM), “Root Cause Failure Analysis”, and may also include </w:t>
      </w:r>
      <w:proofErr w:type="spellStart"/>
      <w:r>
        <w:rPr>
          <w:color w:val="4D4D4F"/>
        </w:rPr>
        <w:t>WorkSafe</w:t>
      </w:r>
      <w:proofErr w:type="spellEnd"/>
      <w:r>
        <w:rPr>
          <w:color w:val="4D4D4F"/>
        </w:rPr>
        <w:t xml:space="preserve"> Duty Holder Review. Health and Safety consultants or professional bodies such as the New Zealand Institute of Safety Management will be able to provide information about these incident investigation methodologies.</w:t>
      </w:r>
    </w:p>
    <w:p w:rsidR="003E1D9C" w:rsidRDefault="003E1D9C" w:rsidP="003E1D9C">
      <w:pPr>
        <w:pStyle w:val="BodyText"/>
        <w:spacing w:before="7"/>
        <w:rPr>
          <w:sz w:val="19"/>
        </w:rPr>
      </w:pPr>
    </w:p>
    <w:p w:rsidR="003E1D9C" w:rsidRDefault="003E1D9C" w:rsidP="003E1D9C">
      <w:pPr>
        <w:pStyle w:val="BodyText"/>
        <w:spacing w:before="1" w:line="271" w:lineRule="auto"/>
        <w:ind w:left="720" w:right="52"/>
      </w:pPr>
      <w:proofErr w:type="spellStart"/>
      <w:r>
        <w:rPr>
          <w:color w:val="4D4D4F"/>
        </w:rPr>
        <w:t>Organisations</w:t>
      </w:r>
      <w:proofErr w:type="spellEnd"/>
      <w:r>
        <w:rPr>
          <w:color w:val="4D4D4F"/>
        </w:rPr>
        <w:t xml:space="preserve"> that </w:t>
      </w:r>
      <w:proofErr w:type="spellStart"/>
      <w:r>
        <w:rPr>
          <w:color w:val="4D4D4F"/>
        </w:rPr>
        <w:t>utilise</w:t>
      </w:r>
      <w:proofErr w:type="spellEnd"/>
      <w:r>
        <w:rPr>
          <w:color w:val="4D4D4F"/>
        </w:rPr>
        <w:t xml:space="preserve"> proprietary incident reporting and investigation systems, (for example Vault) will be required </w:t>
      </w:r>
      <w:proofErr w:type="gramStart"/>
      <w:r>
        <w:rPr>
          <w:color w:val="4D4D4F"/>
        </w:rPr>
        <w:t>to  follow</w:t>
      </w:r>
      <w:proofErr w:type="gramEnd"/>
      <w:r>
        <w:rPr>
          <w:color w:val="4D4D4F"/>
        </w:rPr>
        <w:t xml:space="preserve"> established workflows and processes within these systems. It is recommended that a stand-alone investigation using the methodologies detailed above is completed for level 3 and 4 incidents, if the proprietary system does not include tools that provide the depth and level of investigation afforded by processes such as</w:t>
      </w:r>
      <w:r>
        <w:rPr>
          <w:color w:val="4D4D4F"/>
          <w:spacing w:val="11"/>
        </w:rPr>
        <w:t xml:space="preserve"> </w:t>
      </w:r>
      <w:r>
        <w:rPr>
          <w:color w:val="4D4D4F"/>
        </w:rPr>
        <w:t>ICAM.</w:t>
      </w:r>
    </w:p>
    <w:p w:rsidR="003E1D9C" w:rsidRDefault="003E1D9C" w:rsidP="003E1D9C">
      <w:pPr>
        <w:pStyle w:val="BodyText"/>
        <w:spacing w:before="8"/>
        <w:rPr>
          <w:sz w:val="19"/>
        </w:rPr>
      </w:pPr>
    </w:p>
    <w:p w:rsidR="003E1D9C" w:rsidRDefault="003E1D9C" w:rsidP="003E1D9C">
      <w:pPr>
        <w:pStyle w:val="BodyText"/>
        <w:spacing w:line="271" w:lineRule="auto"/>
        <w:ind w:left="720" w:right="314"/>
      </w:pPr>
      <w:r>
        <w:rPr>
          <w:color w:val="4D4D4F"/>
        </w:rPr>
        <w:t xml:space="preserve">Investigations shall be conducted with representatives from affected work areas. The Health and Safety Manager shall ensure that investigation teams are led by suitable trained </w:t>
      </w:r>
      <w:bookmarkStart w:id="1" w:name="_GoBack"/>
      <w:bookmarkEnd w:id="1"/>
      <w:r>
        <w:rPr>
          <w:color w:val="4D4D4F"/>
        </w:rPr>
        <w:t>and experienced people and include people with the relevant knowledge relating to the activity, process, plant or equipment involved in the</w:t>
      </w:r>
      <w:r>
        <w:rPr>
          <w:color w:val="4D4D4F"/>
          <w:spacing w:val="10"/>
        </w:rPr>
        <w:t xml:space="preserve"> </w:t>
      </w:r>
      <w:r>
        <w:rPr>
          <w:color w:val="4D4D4F"/>
        </w:rPr>
        <w:t>incident.</w:t>
      </w:r>
    </w:p>
    <w:p w:rsidR="003E1D9C" w:rsidRDefault="003E1D9C" w:rsidP="003E1D9C">
      <w:pPr>
        <w:pStyle w:val="BodyText"/>
        <w:spacing w:before="8"/>
        <w:rPr>
          <w:sz w:val="25"/>
        </w:rPr>
      </w:pPr>
    </w:p>
    <w:p w:rsidR="003E1D9C" w:rsidRDefault="003E1D9C" w:rsidP="003E1D9C">
      <w:pPr>
        <w:spacing w:before="1"/>
        <w:ind w:left="720"/>
        <w:rPr>
          <w:sz w:val="28"/>
        </w:rPr>
      </w:pPr>
      <w:r>
        <w:rPr>
          <w:color w:val="38ACF3"/>
          <w:sz w:val="28"/>
        </w:rPr>
        <w:t>CORRECTIVE ACTIONS</w:t>
      </w:r>
    </w:p>
    <w:p w:rsidR="003E1D9C" w:rsidRDefault="003E1D9C" w:rsidP="003E1D9C">
      <w:pPr>
        <w:pStyle w:val="BodyText"/>
        <w:spacing w:before="7"/>
        <w:rPr>
          <w:sz w:val="34"/>
        </w:rPr>
      </w:pPr>
    </w:p>
    <w:p w:rsidR="003E1D9C" w:rsidRDefault="003E1D9C" w:rsidP="003E1D9C">
      <w:pPr>
        <w:pStyle w:val="BodyText"/>
        <w:spacing w:line="271" w:lineRule="auto"/>
        <w:ind w:left="720" w:right="108"/>
      </w:pPr>
      <w:r>
        <w:rPr>
          <w:color w:val="4D4D4F"/>
        </w:rPr>
        <w:t>The purpose of defining and implementing corrective and preventative actions is to ensure that incidents do not re-occur. Corrective actions shall be developed to manage the level of risk as low as reasonably practicable.</w:t>
      </w:r>
    </w:p>
    <w:p w:rsidR="003E1D9C" w:rsidRDefault="003E1D9C" w:rsidP="003E1D9C">
      <w:pPr>
        <w:pStyle w:val="BodyText"/>
        <w:spacing w:before="7"/>
        <w:rPr>
          <w:sz w:val="19"/>
        </w:rPr>
      </w:pPr>
    </w:p>
    <w:p w:rsidR="003E1D9C" w:rsidRDefault="003E1D9C" w:rsidP="003E1D9C">
      <w:pPr>
        <w:pStyle w:val="BodyText"/>
        <w:spacing w:before="1" w:line="271" w:lineRule="auto"/>
        <w:ind w:left="720" w:right="129"/>
      </w:pPr>
      <w:r>
        <w:rPr>
          <w:color w:val="4D4D4F"/>
        </w:rPr>
        <w:t>That is controls that reduce risks to levels that are “acceptable and cannot be reduced further without time, money or effort that is disproportionate to the benefit gained or where the solution is impracticable to implement”.</w:t>
      </w:r>
    </w:p>
    <w:p w:rsidR="003E1D9C" w:rsidRDefault="00F7603D" w:rsidP="003E1D9C">
      <w:pPr>
        <w:pStyle w:val="Heading3"/>
        <w:spacing w:before="93"/>
        <w:ind w:left="330"/>
      </w:pPr>
      <w:r>
        <w:rPr>
          <w:noProof/>
          <w:sz w:val="20"/>
          <w:lang w:val="en-NZ" w:eastAsia="en-NZ"/>
        </w:rPr>
        <w:drawing>
          <wp:anchor distT="0" distB="0" distL="114300" distR="114300" simplePos="0" relativeHeight="251669504" behindDoc="1" locked="0" layoutInCell="1" allowOverlap="1">
            <wp:simplePos x="0" y="0"/>
            <wp:positionH relativeFrom="column">
              <wp:posOffset>914262</wp:posOffset>
            </wp:positionH>
            <wp:positionV relativeFrom="paragraph">
              <wp:posOffset>194945</wp:posOffset>
            </wp:positionV>
            <wp:extent cx="5510254" cy="2525230"/>
            <wp:effectExtent l="0" t="0" r="0" b="8890"/>
            <wp:wrapNone/>
            <wp:docPr id="6"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0254" cy="2525230"/>
                    </a:xfrm>
                    <a:prstGeom prst="rect">
                      <a:avLst/>
                    </a:prstGeom>
                  </pic:spPr>
                </pic:pic>
              </a:graphicData>
            </a:graphic>
            <wp14:sizeRelH relativeFrom="page">
              <wp14:pctWidth>0</wp14:pctWidth>
            </wp14:sizeRelH>
            <wp14:sizeRelV relativeFrom="page">
              <wp14:pctHeight>0</wp14:pctHeight>
            </wp14:sizeRelV>
          </wp:anchor>
        </w:drawing>
      </w:r>
      <w:r w:rsidR="003E1D9C">
        <w:rPr>
          <w:b w:val="0"/>
        </w:rPr>
        <w:br w:type="column"/>
      </w:r>
      <w:r w:rsidR="003E1D9C">
        <w:rPr>
          <w:color w:val="354E5B"/>
        </w:rPr>
        <w:lastRenderedPageBreak/>
        <w:t>IDENTIFICATION OF CORRECTIVE</w:t>
      </w:r>
      <w:r w:rsidR="003E1D9C">
        <w:rPr>
          <w:color w:val="354E5B"/>
          <w:spacing w:val="55"/>
        </w:rPr>
        <w:t xml:space="preserve"> </w:t>
      </w:r>
      <w:r w:rsidR="003E1D9C">
        <w:rPr>
          <w:color w:val="354E5B"/>
        </w:rPr>
        <w:t>ACTIONS</w:t>
      </w:r>
    </w:p>
    <w:p w:rsidR="003E1D9C" w:rsidRDefault="003E1D9C" w:rsidP="003E1D9C">
      <w:pPr>
        <w:pStyle w:val="BodyText"/>
        <w:spacing w:before="9"/>
        <w:rPr>
          <w:b/>
          <w:sz w:val="25"/>
        </w:rPr>
      </w:pPr>
    </w:p>
    <w:p w:rsidR="003E1D9C" w:rsidRDefault="003E1D9C" w:rsidP="003E1D9C">
      <w:pPr>
        <w:pStyle w:val="BodyText"/>
        <w:spacing w:before="1" w:line="271" w:lineRule="auto"/>
        <w:ind w:left="330" w:right="226"/>
      </w:pPr>
      <w:r>
        <w:rPr>
          <w:color w:val="4D4D4F"/>
        </w:rPr>
        <w:t>Corrective actions shall be determined for all identified causal factors. They must address all causal factors identified during the investigation processes.</w:t>
      </w:r>
    </w:p>
    <w:p w:rsidR="003E1D9C" w:rsidRDefault="003E1D9C" w:rsidP="003E1D9C">
      <w:pPr>
        <w:pStyle w:val="BodyText"/>
        <w:spacing w:before="8"/>
        <w:rPr>
          <w:sz w:val="19"/>
        </w:rPr>
      </w:pPr>
    </w:p>
    <w:p w:rsidR="003E1D9C" w:rsidRDefault="003E1D9C" w:rsidP="003E1D9C">
      <w:pPr>
        <w:pStyle w:val="BodyText"/>
        <w:spacing w:line="271" w:lineRule="auto"/>
        <w:ind w:left="330"/>
      </w:pPr>
      <w:r>
        <w:rPr>
          <w:color w:val="4D4D4F"/>
        </w:rPr>
        <w:t xml:space="preserve">Corrective actions shall be identified by the investigation team, in conjunction with representative from the workgroups, or workers </w:t>
      </w:r>
      <w:proofErr w:type="gramStart"/>
      <w:r>
        <w:rPr>
          <w:color w:val="4D4D4F"/>
        </w:rPr>
        <w:t>effected</w:t>
      </w:r>
      <w:proofErr w:type="gramEnd"/>
      <w:r>
        <w:rPr>
          <w:color w:val="4D4D4F"/>
        </w:rPr>
        <w:t xml:space="preserve"> by their implementation.</w:t>
      </w:r>
    </w:p>
    <w:p w:rsidR="003E1D9C" w:rsidRDefault="003E1D9C" w:rsidP="003E1D9C">
      <w:pPr>
        <w:pStyle w:val="BodyText"/>
        <w:spacing w:before="7"/>
        <w:rPr>
          <w:sz w:val="19"/>
        </w:rPr>
      </w:pPr>
    </w:p>
    <w:p w:rsidR="003E1D9C" w:rsidRDefault="003E1D9C" w:rsidP="003E1D9C">
      <w:pPr>
        <w:pStyle w:val="BodyText"/>
        <w:spacing w:before="1" w:line="271" w:lineRule="auto"/>
        <w:ind w:left="330" w:right="226"/>
      </w:pPr>
      <w:r>
        <w:rPr>
          <w:color w:val="4D4D4F"/>
        </w:rPr>
        <w:t>The hierarchy of controls should be used when considering and identifying corrective actions that may be put in place. More effective controls, such as elimination or engineering controls must be applied where reasonably practicable, rather than immediately using lower level controls, such as PPE.</w:t>
      </w:r>
    </w:p>
    <w:p w:rsidR="003E1D9C" w:rsidRDefault="003E1D9C" w:rsidP="003E1D9C">
      <w:pPr>
        <w:pStyle w:val="BodyText"/>
        <w:spacing w:before="4"/>
        <w:rPr>
          <w:sz w:val="24"/>
        </w:rPr>
      </w:pPr>
    </w:p>
    <w:p w:rsidR="003E1D9C" w:rsidRDefault="003E1D9C" w:rsidP="003E1D9C">
      <w:pPr>
        <w:pStyle w:val="Heading3"/>
        <w:ind w:left="330"/>
      </w:pPr>
      <w:r>
        <w:rPr>
          <w:color w:val="354E5B"/>
        </w:rPr>
        <w:t>COMMUNICATION AND CONSULTATION</w:t>
      </w:r>
    </w:p>
    <w:p w:rsidR="003E1D9C" w:rsidRDefault="003E1D9C" w:rsidP="003E1D9C">
      <w:pPr>
        <w:pStyle w:val="BodyText"/>
        <w:spacing w:before="9"/>
        <w:rPr>
          <w:b/>
          <w:sz w:val="25"/>
        </w:rPr>
      </w:pPr>
    </w:p>
    <w:p w:rsidR="003E1D9C" w:rsidRDefault="003E1D9C" w:rsidP="00F7603D">
      <w:pPr>
        <w:pStyle w:val="BodyText"/>
        <w:spacing w:line="271" w:lineRule="auto"/>
        <w:ind w:left="330" w:right="-449"/>
      </w:pPr>
      <w:r>
        <w:rPr>
          <w:color w:val="4D4D4F"/>
        </w:rPr>
        <w:t xml:space="preserve">The Health and Safety Manager shall ensure that proposed and planned corrective actions resulting from </w:t>
      </w:r>
      <w:proofErr w:type="gramStart"/>
      <w:r>
        <w:rPr>
          <w:color w:val="4D4D4F"/>
        </w:rPr>
        <w:t>incidents  are</w:t>
      </w:r>
      <w:proofErr w:type="gramEnd"/>
      <w:r w:rsidR="00F7603D">
        <w:rPr>
          <w:color w:val="4D4D4F"/>
        </w:rPr>
        <w:t xml:space="preserve"> </w:t>
      </w:r>
      <w:r>
        <w:rPr>
          <w:color w:val="4D4D4F"/>
        </w:rPr>
        <w:t>communicated back to workers. This can be done via established methods such as; Committee Meetings, Weekly Toolbox Talks, Alerts, Daily Briefings or team meetings.</w:t>
      </w:r>
    </w:p>
    <w:p w:rsidR="003E1D9C" w:rsidRDefault="003E1D9C" w:rsidP="003E1D9C">
      <w:pPr>
        <w:pStyle w:val="BodyText"/>
        <w:spacing w:before="8"/>
        <w:rPr>
          <w:sz w:val="19"/>
        </w:rPr>
      </w:pPr>
    </w:p>
    <w:p w:rsidR="003E1D9C" w:rsidRDefault="003E1D9C" w:rsidP="003E1D9C">
      <w:pPr>
        <w:pStyle w:val="BodyText"/>
        <w:spacing w:line="271" w:lineRule="auto"/>
        <w:ind w:left="330" w:right="186"/>
      </w:pPr>
      <w:r>
        <w:rPr>
          <w:color w:val="4D4D4F"/>
        </w:rPr>
        <w:t>Consultation shall be undertaken to ensure that proposed corrective actions do not inadvertently introduce additional hazards into the work place and that worksites have sufficient understanding of requirements and adequate notice to make required changes to the physical layout of sites, work practices or procedures.</w:t>
      </w:r>
    </w:p>
    <w:p w:rsidR="003E1D9C" w:rsidRDefault="003E1D9C" w:rsidP="003E1D9C">
      <w:pPr>
        <w:pStyle w:val="BodyText"/>
        <w:spacing w:before="9" w:after="1"/>
        <w:rPr>
          <w:sz w:val="24"/>
        </w:rPr>
      </w:pPr>
    </w:p>
    <w:p w:rsidR="0091067B" w:rsidRDefault="0091067B"/>
    <w:sectPr w:rsidR="0091067B" w:rsidSect="00F7603D">
      <w:pgSz w:w="11906" w:h="16838"/>
      <w:pgMar w:top="567" w:right="1440" w:bottom="1440" w:left="0" w:header="708" w:footer="708" w:gutter="0"/>
      <w:cols w:num="2" w:space="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0354">
      <w:r>
        <w:separator/>
      </w:r>
    </w:p>
  </w:endnote>
  <w:endnote w:type="continuationSeparator" w:id="0">
    <w:p w:rsidR="00000000" w:rsidRDefault="00C5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59264" behindDoc="1" locked="0" layoutInCell="1" allowOverlap="1" wp14:anchorId="446E8BEC" wp14:editId="5FFABAD8">
          <wp:simplePos x="0" y="0"/>
          <wp:positionH relativeFrom="page">
            <wp:posOffset>358101</wp:posOffset>
          </wp:positionH>
          <wp:positionV relativeFrom="page">
            <wp:posOffset>10097999</wp:posOffset>
          </wp:positionV>
          <wp:extent cx="1306804" cy="421259"/>
          <wp:effectExtent l="0" t="0" r="0" b="0"/>
          <wp:wrapNone/>
          <wp:docPr id="2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30DECFB4" wp14:editId="6ED3010F">
              <wp:simplePos x="0" y="0"/>
              <wp:positionH relativeFrom="page">
                <wp:posOffset>1597660</wp:posOffset>
              </wp:positionH>
              <wp:positionV relativeFrom="page">
                <wp:posOffset>10256520</wp:posOffset>
              </wp:positionV>
              <wp:extent cx="5520055" cy="111125"/>
              <wp:effectExtent l="0" t="0" r="0" b="0"/>
              <wp:wrapNone/>
              <wp:docPr id="17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7603D">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33" type="#_x0000_t202" style="position:absolute;margin-left:125.8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7603D">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60288" behindDoc="1" locked="0" layoutInCell="1" allowOverlap="1" wp14:anchorId="679147A2" wp14:editId="4B75F79B">
          <wp:simplePos x="0" y="0"/>
          <wp:positionH relativeFrom="page">
            <wp:posOffset>367195</wp:posOffset>
          </wp:positionH>
          <wp:positionV relativeFrom="page">
            <wp:posOffset>10097999</wp:posOffset>
          </wp:positionV>
          <wp:extent cx="1306804" cy="421259"/>
          <wp:effectExtent l="0" t="0" r="0" b="0"/>
          <wp:wrapNone/>
          <wp:docPr id="2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7A8C26A" wp14:editId="70370C76">
              <wp:simplePos x="0" y="0"/>
              <wp:positionH relativeFrom="page">
                <wp:posOffset>1629410</wp:posOffset>
              </wp:positionH>
              <wp:positionV relativeFrom="page">
                <wp:posOffset>10256520</wp:posOffset>
              </wp:positionV>
              <wp:extent cx="5512435" cy="111125"/>
              <wp:effectExtent l="635" t="0" r="1905" b="0"/>
              <wp:wrapNone/>
              <wp:docPr id="16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7603D">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4" type="#_x0000_t202" style="position:absolute;margin-left:128.3pt;margin-top:807.6pt;width:434.0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PrwIAALM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7603D">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61312" behindDoc="1" locked="0" layoutInCell="1" allowOverlap="1" wp14:anchorId="5FC11FED" wp14:editId="0EF2A1D7">
          <wp:simplePos x="0" y="0"/>
          <wp:positionH relativeFrom="page">
            <wp:posOffset>358101</wp:posOffset>
          </wp:positionH>
          <wp:positionV relativeFrom="page">
            <wp:posOffset>10097999</wp:posOffset>
          </wp:positionV>
          <wp:extent cx="1306804" cy="421259"/>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0D376750" wp14:editId="21831000">
              <wp:simplePos x="0" y="0"/>
              <wp:positionH relativeFrom="page">
                <wp:posOffset>1609725</wp:posOffset>
              </wp:positionH>
              <wp:positionV relativeFrom="page">
                <wp:posOffset>10256520</wp:posOffset>
              </wp:positionV>
              <wp:extent cx="5503545" cy="111125"/>
              <wp:effectExtent l="0" t="0" r="1905" b="0"/>
              <wp:wrapNone/>
              <wp:docPr id="1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7603D">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5" type="#_x0000_t202" style="position:absolute;margin-left:126.75pt;margin-top:807.6pt;width:433.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5d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F7603D">
                      <w:rPr>
                        <w:noProof/>
                        <w:color w:val="354E5B"/>
                        <w:sz w:val="1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0354">
      <w:r>
        <w:separator/>
      </w:r>
    </w:p>
  </w:footnote>
  <w:footnote w:type="continuationSeparator" w:id="0">
    <w:p w:rsidR="00000000" w:rsidRDefault="00C50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5035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50354">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C5035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9C"/>
    <w:rsid w:val="000E0D46"/>
    <w:rsid w:val="0012750F"/>
    <w:rsid w:val="00267CDA"/>
    <w:rsid w:val="00271449"/>
    <w:rsid w:val="002A33EC"/>
    <w:rsid w:val="002C511A"/>
    <w:rsid w:val="003450E9"/>
    <w:rsid w:val="00345336"/>
    <w:rsid w:val="00351165"/>
    <w:rsid w:val="003936BD"/>
    <w:rsid w:val="003D2BE9"/>
    <w:rsid w:val="003E1D9C"/>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0354"/>
    <w:rsid w:val="00C5180F"/>
    <w:rsid w:val="00CC7EDD"/>
    <w:rsid w:val="00CF2198"/>
    <w:rsid w:val="00DA1708"/>
    <w:rsid w:val="00E02C9D"/>
    <w:rsid w:val="00F43499"/>
    <w:rsid w:val="00F7603D"/>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D9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3E1D9C"/>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E1D9C"/>
    <w:rPr>
      <w:rFonts w:ascii="Arial" w:eastAsia="Arial" w:hAnsi="Arial" w:cs="Arial"/>
      <w:b/>
      <w:bCs/>
      <w:lang w:val="en-US"/>
    </w:rPr>
  </w:style>
  <w:style w:type="paragraph" w:styleId="BodyText">
    <w:name w:val="Body Text"/>
    <w:basedOn w:val="Normal"/>
    <w:link w:val="BodyTextChar"/>
    <w:uiPriority w:val="1"/>
    <w:qFormat/>
    <w:rsid w:val="003E1D9C"/>
    <w:rPr>
      <w:sz w:val="17"/>
      <w:szCs w:val="17"/>
    </w:rPr>
  </w:style>
  <w:style w:type="character" w:customStyle="1" w:styleId="BodyTextChar">
    <w:name w:val="Body Text Char"/>
    <w:basedOn w:val="DefaultParagraphFont"/>
    <w:link w:val="BodyText"/>
    <w:uiPriority w:val="1"/>
    <w:rsid w:val="003E1D9C"/>
    <w:rPr>
      <w:rFonts w:ascii="Arial" w:eastAsia="Arial" w:hAnsi="Arial" w:cs="Arial"/>
      <w:sz w:val="17"/>
      <w:szCs w:val="17"/>
      <w:lang w:val="en-US"/>
    </w:rPr>
  </w:style>
  <w:style w:type="paragraph" w:customStyle="1" w:styleId="TableParagraph">
    <w:name w:val="Table Paragraph"/>
    <w:basedOn w:val="Normal"/>
    <w:uiPriority w:val="1"/>
    <w:qFormat/>
    <w:rsid w:val="003E1D9C"/>
  </w:style>
  <w:style w:type="paragraph" w:styleId="BalloonText">
    <w:name w:val="Balloon Text"/>
    <w:basedOn w:val="Normal"/>
    <w:link w:val="BalloonTextChar"/>
    <w:uiPriority w:val="99"/>
    <w:semiHidden/>
    <w:unhideWhenUsed/>
    <w:rsid w:val="003E1D9C"/>
    <w:rPr>
      <w:rFonts w:ascii="Tahoma" w:hAnsi="Tahoma" w:cs="Tahoma"/>
      <w:sz w:val="16"/>
      <w:szCs w:val="16"/>
    </w:rPr>
  </w:style>
  <w:style w:type="character" w:customStyle="1" w:styleId="BalloonTextChar">
    <w:name w:val="Balloon Text Char"/>
    <w:basedOn w:val="DefaultParagraphFont"/>
    <w:link w:val="BalloonText"/>
    <w:uiPriority w:val="99"/>
    <w:semiHidden/>
    <w:rsid w:val="003E1D9C"/>
    <w:rPr>
      <w:rFonts w:ascii="Tahoma" w:eastAsia="Arial" w:hAnsi="Tahoma" w:cs="Tahoma"/>
      <w:sz w:val="16"/>
      <w:szCs w:val="16"/>
      <w:lang w:val="en-US"/>
    </w:rPr>
  </w:style>
  <w:style w:type="paragraph" w:styleId="Header">
    <w:name w:val="header"/>
    <w:basedOn w:val="Normal"/>
    <w:link w:val="HeaderChar"/>
    <w:uiPriority w:val="99"/>
    <w:unhideWhenUsed/>
    <w:rsid w:val="00F7603D"/>
    <w:pPr>
      <w:tabs>
        <w:tab w:val="center" w:pos="4513"/>
        <w:tab w:val="right" w:pos="9026"/>
      </w:tabs>
    </w:pPr>
  </w:style>
  <w:style w:type="character" w:customStyle="1" w:styleId="HeaderChar">
    <w:name w:val="Header Char"/>
    <w:basedOn w:val="DefaultParagraphFont"/>
    <w:link w:val="Header"/>
    <w:uiPriority w:val="99"/>
    <w:rsid w:val="00F7603D"/>
    <w:rPr>
      <w:rFonts w:ascii="Arial" w:eastAsia="Arial" w:hAnsi="Arial" w:cs="Arial"/>
      <w:lang w:val="en-US"/>
    </w:rPr>
  </w:style>
  <w:style w:type="paragraph" w:styleId="Footer">
    <w:name w:val="footer"/>
    <w:basedOn w:val="Normal"/>
    <w:link w:val="FooterChar"/>
    <w:uiPriority w:val="99"/>
    <w:unhideWhenUsed/>
    <w:rsid w:val="00F7603D"/>
    <w:pPr>
      <w:tabs>
        <w:tab w:val="center" w:pos="4513"/>
        <w:tab w:val="right" w:pos="9026"/>
      </w:tabs>
    </w:pPr>
  </w:style>
  <w:style w:type="character" w:customStyle="1" w:styleId="FooterChar">
    <w:name w:val="Footer Char"/>
    <w:basedOn w:val="DefaultParagraphFont"/>
    <w:link w:val="Footer"/>
    <w:uiPriority w:val="99"/>
    <w:rsid w:val="00F7603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D9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3E1D9C"/>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E1D9C"/>
    <w:rPr>
      <w:rFonts w:ascii="Arial" w:eastAsia="Arial" w:hAnsi="Arial" w:cs="Arial"/>
      <w:b/>
      <w:bCs/>
      <w:lang w:val="en-US"/>
    </w:rPr>
  </w:style>
  <w:style w:type="paragraph" w:styleId="BodyText">
    <w:name w:val="Body Text"/>
    <w:basedOn w:val="Normal"/>
    <w:link w:val="BodyTextChar"/>
    <w:uiPriority w:val="1"/>
    <w:qFormat/>
    <w:rsid w:val="003E1D9C"/>
    <w:rPr>
      <w:sz w:val="17"/>
      <w:szCs w:val="17"/>
    </w:rPr>
  </w:style>
  <w:style w:type="character" w:customStyle="1" w:styleId="BodyTextChar">
    <w:name w:val="Body Text Char"/>
    <w:basedOn w:val="DefaultParagraphFont"/>
    <w:link w:val="BodyText"/>
    <w:uiPriority w:val="1"/>
    <w:rsid w:val="003E1D9C"/>
    <w:rPr>
      <w:rFonts w:ascii="Arial" w:eastAsia="Arial" w:hAnsi="Arial" w:cs="Arial"/>
      <w:sz w:val="17"/>
      <w:szCs w:val="17"/>
      <w:lang w:val="en-US"/>
    </w:rPr>
  </w:style>
  <w:style w:type="paragraph" w:customStyle="1" w:styleId="TableParagraph">
    <w:name w:val="Table Paragraph"/>
    <w:basedOn w:val="Normal"/>
    <w:uiPriority w:val="1"/>
    <w:qFormat/>
    <w:rsid w:val="003E1D9C"/>
  </w:style>
  <w:style w:type="paragraph" w:styleId="BalloonText">
    <w:name w:val="Balloon Text"/>
    <w:basedOn w:val="Normal"/>
    <w:link w:val="BalloonTextChar"/>
    <w:uiPriority w:val="99"/>
    <w:semiHidden/>
    <w:unhideWhenUsed/>
    <w:rsid w:val="003E1D9C"/>
    <w:rPr>
      <w:rFonts w:ascii="Tahoma" w:hAnsi="Tahoma" w:cs="Tahoma"/>
      <w:sz w:val="16"/>
      <w:szCs w:val="16"/>
    </w:rPr>
  </w:style>
  <w:style w:type="character" w:customStyle="1" w:styleId="BalloonTextChar">
    <w:name w:val="Balloon Text Char"/>
    <w:basedOn w:val="DefaultParagraphFont"/>
    <w:link w:val="BalloonText"/>
    <w:uiPriority w:val="99"/>
    <w:semiHidden/>
    <w:rsid w:val="003E1D9C"/>
    <w:rPr>
      <w:rFonts w:ascii="Tahoma" w:eastAsia="Arial" w:hAnsi="Tahoma" w:cs="Tahoma"/>
      <w:sz w:val="16"/>
      <w:szCs w:val="16"/>
      <w:lang w:val="en-US"/>
    </w:rPr>
  </w:style>
  <w:style w:type="paragraph" w:styleId="Header">
    <w:name w:val="header"/>
    <w:basedOn w:val="Normal"/>
    <w:link w:val="HeaderChar"/>
    <w:uiPriority w:val="99"/>
    <w:unhideWhenUsed/>
    <w:rsid w:val="00F7603D"/>
    <w:pPr>
      <w:tabs>
        <w:tab w:val="center" w:pos="4513"/>
        <w:tab w:val="right" w:pos="9026"/>
      </w:tabs>
    </w:pPr>
  </w:style>
  <w:style w:type="character" w:customStyle="1" w:styleId="HeaderChar">
    <w:name w:val="Header Char"/>
    <w:basedOn w:val="DefaultParagraphFont"/>
    <w:link w:val="Header"/>
    <w:uiPriority w:val="99"/>
    <w:rsid w:val="00F7603D"/>
    <w:rPr>
      <w:rFonts w:ascii="Arial" w:eastAsia="Arial" w:hAnsi="Arial" w:cs="Arial"/>
      <w:lang w:val="en-US"/>
    </w:rPr>
  </w:style>
  <w:style w:type="paragraph" w:styleId="Footer">
    <w:name w:val="footer"/>
    <w:basedOn w:val="Normal"/>
    <w:link w:val="FooterChar"/>
    <w:uiPriority w:val="99"/>
    <w:unhideWhenUsed/>
    <w:rsid w:val="00F7603D"/>
    <w:pPr>
      <w:tabs>
        <w:tab w:val="center" w:pos="4513"/>
        <w:tab w:val="right" w:pos="9026"/>
      </w:tabs>
    </w:pPr>
  </w:style>
  <w:style w:type="character" w:customStyle="1" w:styleId="FooterChar">
    <w:name w:val="Footer Char"/>
    <w:basedOn w:val="DefaultParagraphFont"/>
    <w:link w:val="Footer"/>
    <w:uiPriority w:val="99"/>
    <w:rsid w:val="00F7603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rksafe.govt.nz/worksafe/toolshed/duty-holder-review/duty-holder-review-information-she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orksafe.govt.nz/worksafe/toolshed/duty-holder-review/duty-holder-review-information-she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2017-10-15T19:59:00Z</dcterms:created>
  <dcterms:modified xsi:type="dcterms:W3CDTF">2017-10-17T02:49:00Z</dcterms:modified>
</cp:coreProperties>
</file>