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0B" w:rsidRDefault="007E250B" w:rsidP="007E250B">
      <w:pPr>
        <w:pStyle w:val="BodyText"/>
        <w:rPr>
          <w:sz w:val="20"/>
        </w:rPr>
      </w:pPr>
      <w:r>
        <w:rPr>
          <w:noProof/>
          <w:lang w:val="en-NZ" w:eastAsia="en-NZ"/>
        </w:rPr>
        <mc:AlternateContent>
          <mc:Choice Requires="wpg">
            <w:drawing>
              <wp:anchor distT="0" distB="0" distL="114300" distR="114300" simplePos="0" relativeHeight="251659264" behindDoc="0" locked="0" layoutInCell="1" allowOverlap="1" wp14:anchorId="4F1B9A07" wp14:editId="70F0CDE4">
                <wp:simplePos x="0" y="0"/>
                <wp:positionH relativeFrom="page">
                  <wp:posOffset>7287260</wp:posOffset>
                </wp:positionH>
                <wp:positionV relativeFrom="paragraph">
                  <wp:posOffset>-24185</wp:posOffset>
                </wp:positionV>
                <wp:extent cx="280670" cy="2552700"/>
                <wp:effectExtent l="0" t="0" r="5080" b="0"/>
                <wp:wrapNone/>
                <wp:docPr id="753"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78"/>
                          <a:chExt cx="442" cy="4020"/>
                        </a:xfrm>
                      </wpg:grpSpPr>
                      <wps:wsp>
                        <wps:cNvPr id="754" name="Rectangle 323"/>
                        <wps:cNvSpPr>
                          <a:spLocks noChangeArrowheads="1"/>
                        </wps:cNvSpPr>
                        <wps:spPr bwMode="auto">
                          <a:xfrm>
                            <a:off x="11463" y="-1479"/>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Rectangle 322"/>
                        <wps:cNvSpPr>
                          <a:spLocks noChangeArrowheads="1"/>
                        </wps:cNvSpPr>
                        <wps:spPr bwMode="auto">
                          <a:xfrm>
                            <a:off x="11464" y="1243"/>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1" o:spid="_x0000_s1026" style="position:absolute;margin-left:573.8pt;margin-top:-1.9pt;width:22.1pt;height:201pt;z-index:251659264;mso-position-horizontal-relative:page" coordorigin="11464,-147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">
                <v:rect id="Rectangle 323" o:spid="_x0000_s1027" style="position:absolute;left:11463;top:-1479;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5FJ8UA&#10;AADcAAAADwAAAGRycy9kb3ducmV2LnhtbESP3WrCQBSE7wu+w3IK3tVNS60SsxFrEUQoEhWvD9nT&#10;/DR7NmZXjW/fLQheDjPfDJPMe9OIC3WusqzgdRSBIM6trrhQcNivXqYgnEfW2FgmBTdyME8HTwnG&#10;2l45o8vOFyKUsItRQel9G0vp8pIMupFtiYP3YzuDPsiukLrDayg3jXyLog9psOKwUGJLy5Ly393Z&#10;KJhs6s/6lNff2faYWb36inS2PSg1fO4XMxCeev8I3+m1Dtz4Hf7PhCM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kUnxQAAANwAAAAPAAAAAAAAAAAAAAAAAJgCAABkcnMv&#10;ZG93bnJldi54bWxQSwUGAAAAAAQABAD1AAAAigMAAAAA&#10;" fillcolor="#009994" stroked="f"/>
                <v:rect id="Rectangle 322" o:spid="_x0000_s1028" style="position:absolute;left:11464;top:124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GxdsQA&#10;AADcAAAADwAAAGRycy9kb3ducmV2LnhtbESPQYvCMBSE78L+h/AWvIimKrrSNYqI4t5Eu3h+NM+2&#10;bvNSm6jtv98IgsdhZr5h5svGlOJOtSssKxgOIhDEqdUFZwp+k21/BsJ5ZI2lZVLQkoPl4qMzx1jb&#10;Bx/ofvSZCBB2MSrIva9iKV2ak0E3sBVx8M62NuiDrDOpa3wEuCnlKIqm0mDBYSHHitY5pX/Hm1Gw&#10;aQ7JdGd64zZp1/vNiS/2urso1f1sVt8gPDX+HX61f7SCr8kEn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RsXbEAAAA3AAAAA8AAAAAAAAAAAAAAAAAmAIAAGRycy9k&#10;b3ducmV2LnhtbFBLBQYAAAAABAAEAPUAAACJAw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6780755C" wp14:editId="46233100">
                <wp:simplePos x="0" y="0"/>
                <wp:positionH relativeFrom="page">
                  <wp:posOffset>7285990</wp:posOffset>
                </wp:positionH>
                <wp:positionV relativeFrom="paragraph">
                  <wp:posOffset>76200</wp:posOffset>
                </wp:positionV>
                <wp:extent cx="264160" cy="1514475"/>
                <wp:effectExtent l="0" t="0" r="2540" b="9525"/>
                <wp:wrapNone/>
                <wp:docPr id="75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50B" w:rsidRDefault="007E250B" w:rsidP="007E250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0" o:spid="_x0000_s1026" type="#_x0000_t202" style="position:absolute;margin-left:573.7pt;margin-top:6pt;width:20.8pt;height:11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k2rwIAAK0FAAAOAAAAZHJzL2Uyb0RvYy54bWysVG1vmzAQ/j5p/8Hyd8pLgQR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" filled="f" stroked="f">
                <v:textbox style="layout-flow:vertical" inset="0,0,0,0">
                  <w:txbxContent>
                    <w:p w:rsidR="007E250B" w:rsidRDefault="007E250B" w:rsidP="007E250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p>
    <w:p w:rsidR="007E250B" w:rsidRDefault="007E250B" w:rsidP="007E250B">
      <w:pPr>
        <w:pStyle w:val="BodyText"/>
        <w:spacing w:before="3"/>
        <w:rPr>
          <w:sz w:val="20"/>
        </w:rPr>
      </w:pPr>
    </w:p>
    <w:p w:rsidR="007E250B" w:rsidRDefault="007E250B" w:rsidP="007E250B">
      <w:pPr>
        <w:pStyle w:val="BodyText"/>
        <w:spacing w:line="20" w:lineRule="exact"/>
        <w:ind w:left="612"/>
        <w:rPr>
          <w:sz w:val="2"/>
        </w:rPr>
      </w:pPr>
      <w:bookmarkStart w:id="0" w:name="_bookmark59"/>
      <w:bookmarkEnd w:id="0"/>
      <w:r>
        <w:rPr>
          <w:noProof/>
          <w:sz w:val="2"/>
          <w:lang w:val="en-NZ" w:eastAsia="en-NZ"/>
        </w:rPr>
        <mc:AlternateContent>
          <mc:Choice Requires="wpg">
            <w:drawing>
              <wp:inline distT="0" distB="0" distL="0" distR="0" wp14:anchorId="1B8AC24A" wp14:editId="354C3EE4">
                <wp:extent cx="3206750" cy="9525"/>
                <wp:effectExtent l="0" t="0" r="3175" b="9525"/>
                <wp:docPr id="756"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9525"/>
                          <a:chOff x="0" y="0"/>
                          <a:chExt cx="5050" cy="15"/>
                        </a:xfrm>
                      </wpg:grpSpPr>
                      <wps:wsp>
                        <wps:cNvPr id="757" name="Line 325"/>
                        <wps:cNvCnPr/>
                        <wps:spPr bwMode="auto">
                          <a:xfrm>
                            <a:off x="8" y="8"/>
                            <a:ext cx="5034" cy="0"/>
                          </a:xfrm>
                          <a:prstGeom prst="line">
                            <a:avLst/>
                          </a:prstGeom>
                          <a:noFill/>
                          <a:ln w="9004">
                            <a:solidFill>
                              <a:srgbClr val="0367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24" o:spid="_x0000_s1026" style="width:252.5pt;height:.75pt;mso-position-horizontal-relative:char;mso-position-vertical-relative:line" coordsize="50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">
                <v:line id="Line 325" o:spid="_x0000_s1027" style="position:absolute;visibility:visible;mso-wrap-style:square" from="8,8" to="50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JtZsYAAADcAAAADwAAAGRycy9kb3ducmV2LnhtbESPT2vCQBTE74V+h+UVvJS6UbApqauU&#10;gKJQKCZeentkX5Ng9m3Mbv747buFgsdhZn7DrLeTacRAnastK1jMIxDEhdU1lwrO+e7lDYTzyBob&#10;y6TgRg62m8eHNSbajnyiIfOlCBB2CSqovG8TKV1RkUE3ty1x8H5sZ9AH2ZVSdzgGuGnkMopepcGa&#10;w0KFLaUVFZesNwrK9Pl4zeOxv3yZ/dBzevtcfGdKzZ6mj3cQniZ/D/+3D1pBvIrh70w4AnL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CbWbGAAAA3AAAAA8AAAAAAAAA&#10;AAAAAAAAoQIAAGRycy9kb3ducmV2LnhtbFBLBQYAAAAABAAEAPkAAACUAwAAAAA=&#10;" strokecolor="#0367a6" strokeweight=".25011mm"/>
                <w10:anchorlock/>
              </v:group>
            </w:pict>
          </mc:Fallback>
        </mc:AlternateContent>
      </w:r>
    </w:p>
    <w:p w:rsidR="007E250B" w:rsidRDefault="007E250B" w:rsidP="007E250B">
      <w:pPr>
        <w:pStyle w:val="BodyText"/>
        <w:spacing w:before="9"/>
        <w:rPr>
          <w:sz w:val="6"/>
        </w:rPr>
      </w:pPr>
    </w:p>
    <w:p w:rsidR="007E250B" w:rsidRDefault="007E250B" w:rsidP="007E250B">
      <w:pPr>
        <w:rPr>
          <w:sz w:val="6"/>
        </w:rPr>
        <w:sectPr w:rsidR="007E250B">
          <w:headerReference w:type="default" r:id="rId5"/>
          <w:footerReference w:type="default" r:id="rId6"/>
          <w:pgSz w:w="11910" w:h="16840"/>
          <w:pgMar w:top="0" w:right="0" w:bottom="920" w:left="100" w:header="0" w:footer="735" w:gutter="0"/>
          <w:pgNumType w:start="142"/>
          <w:cols w:space="720"/>
        </w:sectPr>
      </w:pPr>
    </w:p>
    <w:p w:rsidR="007E250B" w:rsidRDefault="007E250B" w:rsidP="007E250B">
      <w:pPr>
        <w:spacing w:before="89" w:line="249" w:lineRule="auto"/>
        <w:ind w:left="620"/>
        <w:rPr>
          <w:sz w:val="36"/>
        </w:rPr>
      </w:pPr>
      <w:r>
        <w:rPr>
          <w:color w:val="0367A6"/>
          <w:sz w:val="36"/>
        </w:rPr>
        <w:lastRenderedPageBreak/>
        <w:t>WORKING IN AND AROUND WATER</w:t>
      </w:r>
    </w:p>
    <w:p w:rsidR="007E250B" w:rsidRDefault="007E250B" w:rsidP="007E250B">
      <w:pPr>
        <w:pStyle w:val="BodyText"/>
        <w:spacing w:before="8"/>
        <w:rPr>
          <w:sz w:val="42"/>
        </w:rPr>
      </w:pPr>
    </w:p>
    <w:p w:rsidR="007E250B" w:rsidRDefault="007E250B" w:rsidP="007E250B">
      <w:pPr>
        <w:ind w:left="620"/>
        <w:rPr>
          <w:sz w:val="28"/>
        </w:rPr>
      </w:pPr>
      <w:r>
        <w:rPr>
          <w:color w:val="009994"/>
          <w:sz w:val="28"/>
        </w:rPr>
        <w:t>PURPOSE</w:t>
      </w:r>
    </w:p>
    <w:p w:rsidR="007E250B" w:rsidRDefault="007E250B" w:rsidP="007E250B">
      <w:pPr>
        <w:pStyle w:val="BodyText"/>
        <w:spacing w:before="6"/>
        <w:rPr>
          <w:sz w:val="34"/>
        </w:rPr>
      </w:pPr>
    </w:p>
    <w:p w:rsidR="007E250B" w:rsidRDefault="007E250B" w:rsidP="007E250B">
      <w:pPr>
        <w:pStyle w:val="BodyText"/>
        <w:spacing w:before="1" w:line="271" w:lineRule="auto"/>
        <w:ind w:left="620" w:right="283"/>
      </w:pPr>
      <w:r>
        <w:rPr>
          <w:color w:val="4D4D4F"/>
        </w:rPr>
        <w:t>This procedure describes the methods for all work in areas where there is water below, nearby or workers are required to work in water.</w:t>
      </w:r>
    </w:p>
    <w:p w:rsidR="007E250B" w:rsidRDefault="007E250B" w:rsidP="007E250B">
      <w:pPr>
        <w:pStyle w:val="BodyText"/>
        <w:spacing w:before="8"/>
        <w:rPr>
          <w:sz w:val="19"/>
        </w:rPr>
      </w:pPr>
    </w:p>
    <w:p w:rsidR="007E250B" w:rsidRDefault="007E250B" w:rsidP="007E250B">
      <w:pPr>
        <w:pStyle w:val="BodyText"/>
        <w:spacing w:line="271" w:lineRule="auto"/>
        <w:ind w:left="620"/>
      </w:pPr>
      <w:r>
        <w:rPr>
          <w:color w:val="4D4D4F"/>
        </w:rPr>
        <w:t xml:space="preserve">The intent of this procedure is to provide guidelines to </w:t>
      </w:r>
      <w:proofErr w:type="spellStart"/>
      <w:r>
        <w:rPr>
          <w:color w:val="4D4D4F"/>
        </w:rPr>
        <w:t>minimise</w:t>
      </w:r>
      <w:proofErr w:type="spellEnd"/>
      <w:r>
        <w:rPr>
          <w:color w:val="4D4D4F"/>
        </w:rPr>
        <w:t xml:space="preserve"> the likelihood of injury, to protect personnel working over water, and to prevent water ways from becoming polluted through construction or other work activities performed </w:t>
      </w:r>
      <w:proofErr w:type="gramStart"/>
      <w:r>
        <w:rPr>
          <w:color w:val="4D4D4F"/>
        </w:rPr>
        <w:t>over  water</w:t>
      </w:r>
      <w:proofErr w:type="gramEnd"/>
      <w:r>
        <w:rPr>
          <w:color w:val="4D4D4F"/>
        </w:rPr>
        <w:t>.</w:t>
      </w:r>
    </w:p>
    <w:p w:rsidR="007E250B" w:rsidRDefault="007E250B" w:rsidP="007E250B">
      <w:pPr>
        <w:pStyle w:val="BodyText"/>
        <w:spacing w:before="8"/>
        <w:rPr>
          <w:sz w:val="25"/>
        </w:rPr>
      </w:pPr>
    </w:p>
    <w:p w:rsidR="007E250B" w:rsidRDefault="007E250B" w:rsidP="007E250B">
      <w:pPr>
        <w:ind w:left="620"/>
        <w:rPr>
          <w:sz w:val="28"/>
        </w:rPr>
      </w:pPr>
      <w:r>
        <w:rPr>
          <w:color w:val="009994"/>
          <w:sz w:val="28"/>
        </w:rPr>
        <w:t>GENERAL REQUIREMENTS</w:t>
      </w:r>
    </w:p>
    <w:p w:rsidR="007E250B" w:rsidRDefault="007E250B" w:rsidP="007E250B">
      <w:pPr>
        <w:pStyle w:val="BodyText"/>
        <w:spacing w:before="6"/>
        <w:rPr>
          <w:sz w:val="34"/>
        </w:rPr>
      </w:pPr>
    </w:p>
    <w:p w:rsidR="007E250B" w:rsidRDefault="007E250B" w:rsidP="007E250B">
      <w:pPr>
        <w:pStyle w:val="BodyText"/>
        <w:spacing w:line="271" w:lineRule="auto"/>
        <w:ind w:left="620" w:right="49"/>
      </w:pPr>
      <w:r>
        <w:rPr>
          <w:color w:val="4D4D4F"/>
        </w:rPr>
        <w:t>The need to undertake any work over, in, or near water adds a further risk to those that already exist for the specific task. The failure to adequately assess risk and provide systems of control that effectively manage those risks may result in personnel injury through drowning, hypothermia, contact with watercraft etc. and/ or equipment and material loss or damage.</w:t>
      </w:r>
    </w:p>
    <w:p w:rsidR="007E250B" w:rsidRDefault="007E250B" w:rsidP="007E250B">
      <w:pPr>
        <w:pStyle w:val="BodyText"/>
        <w:spacing w:before="7"/>
        <w:rPr>
          <w:sz w:val="19"/>
        </w:rPr>
      </w:pPr>
    </w:p>
    <w:p w:rsidR="007E250B" w:rsidRDefault="007E250B" w:rsidP="007E250B">
      <w:pPr>
        <w:pStyle w:val="BodyText"/>
        <w:spacing w:line="271" w:lineRule="auto"/>
        <w:ind w:left="620" w:right="305"/>
      </w:pPr>
      <w:r>
        <w:rPr>
          <w:color w:val="4D4D4F"/>
        </w:rPr>
        <w:t>The hierarchy of controls should always be applied and implemented prior to commencing any work over or near water including the assessment as to whether the risk can be eliminated.</w:t>
      </w:r>
    </w:p>
    <w:p w:rsidR="007E250B" w:rsidRDefault="007E250B" w:rsidP="007E250B">
      <w:pPr>
        <w:pStyle w:val="BodyText"/>
        <w:spacing w:before="7"/>
        <w:rPr>
          <w:sz w:val="19"/>
        </w:rPr>
      </w:pPr>
    </w:p>
    <w:p w:rsidR="007E250B" w:rsidRDefault="007E250B" w:rsidP="007E250B">
      <w:pPr>
        <w:pStyle w:val="BodyText"/>
        <w:spacing w:line="271" w:lineRule="auto"/>
        <w:ind w:left="620" w:right="283"/>
      </w:pPr>
      <w:r>
        <w:rPr>
          <w:color w:val="4D4D4F"/>
        </w:rPr>
        <w:t>Appropriate precautions should be taken to prevent people and materials from falling into the water / effluent. This</w:t>
      </w:r>
    </w:p>
    <w:p w:rsidR="007E250B" w:rsidRDefault="007E250B" w:rsidP="007E250B">
      <w:pPr>
        <w:pStyle w:val="BodyText"/>
        <w:spacing w:line="271" w:lineRule="auto"/>
        <w:ind w:left="620"/>
      </w:pPr>
      <w:proofErr w:type="gramStart"/>
      <w:r>
        <w:rPr>
          <w:color w:val="4D4D4F"/>
        </w:rPr>
        <w:t>commonly</w:t>
      </w:r>
      <w:proofErr w:type="gramEnd"/>
      <w:r>
        <w:rPr>
          <w:color w:val="4D4D4F"/>
        </w:rPr>
        <w:t xml:space="preserve"> consists of edge protection which meets the following requirements:</w:t>
      </w:r>
    </w:p>
    <w:p w:rsidR="007E250B" w:rsidRDefault="007E250B" w:rsidP="007E250B">
      <w:pPr>
        <w:pStyle w:val="BodyText"/>
        <w:spacing w:before="8"/>
        <w:rPr>
          <w:sz w:val="19"/>
        </w:rPr>
      </w:pPr>
    </w:p>
    <w:p w:rsidR="007E250B" w:rsidRDefault="007E250B" w:rsidP="007E250B">
      <w:pPr>
        <w:pStyle w:val="BodyText"/>
        <w:tabs>
          <w:tab w:val="left" w:pos="979"/>
        </w:tabs>
        <w:ind w:left="620"/>
      </w:pPr>
      <w:r>
        <w:rPr>
          <w:rFonts w:ascii="Wingdings" w:hAnsi="Wingdings"/>
          <w:color w:val="38ACF3"/>
        </w:rPr>
        <w:t></w:t>
      </w:r>
      <w:r>
        <w:rPr>
          <w:rFonts w:ascii="Times New Roman" w:hAnsi="Times New Roman"/>
          <w:color w:val="38ACF3"/>
        </w:rPr>
        <w:tab/>
      </w:r>
      <w:r>
        <w:rPr>
          <w:color w:val="4D4D4F"/>
        </w:rPr>
        <w:t>Guard rails with a minimum height of</w:t>
      </w:r>
      <w:r>
        <w:rPr>
          <w:color w:val="4D4D4F"/>
          <w:spacing w:val="30"/>
        </w:rPr>
        <w:t xml:space="preserve"> </w:t>
      </w:r>
      <w:r>
        <w:rPr>
          <w:color w:val="4D4D4F"/>
        </w:rPr>
        <w:t>950mm</w:t>
      </w:r>
    </w:p>
    <w:p w:rsidR="007E250B" w:rsidRDefault="007E250B" w:rsidP="007E250B">
      <w:pPr>
        <w:pStyle w:val="BodyText"/>
        <w:spacing w:before="9"/>
        <w:rPr>
          <w:sz w:val="21"/>
        </w:rPr>
      </w:pPr>
    </w:p>
    <w:p w:rsidR="007E250B" w:rsidRDefault="007E250B" w:rsidP="007E250B">
      <w:pPr>
        <w:pStyle w:val="BodyText"/>
        <w:tabs>
          <w:tab w:val="left" w:pos="980"/>
        </w:tabs>
        <w:spacing w:line="271" w:lineRule="auto"/>
        <w:ind w:left="980" w:right="49" w:hanging="361"/>
      </w:pPr>
      <w:r>
        <w:rPr>
          <w:rFonts w:ascii="Wingdings" w:hAnsi="Wingdings"/>
          <w:color w:val="38ACF3"/>
        </w:rPr>
        <w:t></w:t>
      </w:r>
      <w:r>
        <w:rPr>
          <w:rFonts w:ascii="Times New Roman" w:hAnsi="Times New Roman"/>
          <w:color w:val="38ACF3"/>
        </w:rPr>
        <w:tab/>
      </w:r>
      <w:r>
        <w:rPr>
          <w:color w:val="4D4D4F"/>
        </w:rPr>
        <w:t>Intermediate guard rails or other rigid barriers</w:t>
      </w:r>
      <w:r>
        <w:rPr>
          <w:color w:val="4D4D4F"/>
          <w:spacing w:val="37"/>
        </w:rPr>
        <w:t xml:space="preserve"> </w:t>
      </w:r>
      <w:r>
        <w:rPr>
          <w:color w:val="4D4D4F"/>
        </w:rPr>
        <w:t>such</w:t>
      </w:r>
      <w:r>
        <w:rPr>
          <w:color w:val="4D4D4F"/>
          <w:spacing w:val="3"/>
        </w:rPr>
        <w:t xml:space="preserve"> </w:t>
      </w:r>
      <w:r>
        <w:rPr>
          <w:color w:val="4D4D4F"/>
        </w:rPr>
        <w:t>that there is no unprotected gap and toe boards with a minimum height of 150mm to prevent persons from slipping under the intermediate rail and materials from</w:t>
      </w:r>
      <w:r>
        <w:rPr>
          <w:color w:val="4D4D4F"/>
          <w:spacing w:val="25"/>
        </w:rPr>
        <w:t xml:space="preserve"> </w:t>
      </w:r>
      <w:r>
        <w:rPr>
          <w:color w:val="4D4D4F"/>
        </w:rPr>
        <w:t>falling.</w:t>
      </w:r>
    </w:p>
    <w:p w:rsidR="007E250B" w:rsidRDefault="007E250B" w:rsidP="007E250B">
      <w:pPr>
        <w:pStyle w:val="BodyText"/>
        <w:spacing w:before="8"/>
        <w:rPr>
          <w:sz w:val="19"/>
        </w:rPr>
      </w:pPr>
    </w:p>
    <w:p w:rsidR="007E250B" w:rsidRDefault="007E250B" w:rsidP="007E250B">
      <w:pPr>
        <w:pStyle w:val="BodyText"/>
        <w:spacing w:line="271" w:lineRule="auto"/>
        <w:ind w:left="620"/>
      </w:pPr>
      <w:r>
        <w:rPr>
          <w:color w:val="4D4D4F"/>
        </w:rPr>
        <w:t xml:space="preserve">If fencing or guarding is not reasonable practicable, PPE must be properly planned and workers trained </w:t>
      </w:r>
      <w:proofErr w:type="gramStart"/>
      <w:r>
        <w:rPr>
          <w:color w:val="4D4D4F"/>
        </w:rPr>
        <w:t>and  supervised</w:t>
      </w:r>
      <w:proofErr w:type="gramEnd"/>
      <w:r>
        <w:rPr>
          <w:color w:val="4D4D4F"/>
        </w:rPr>
        <w:t>.</w:t>
      </w:r>
    </w:p>
    <w:p w:rsidR="007E250B" w:rsidRDefault="007E250B" w:rsidP="007E250B">
      <w:pPr>
        <w:pStyle w:val="BodyText"/>
        <w:spacing w:before="4"/>
        <w:rPr>
          <w:sz w:val="24"/>
        </w:rPr>
      </w:pPr>
    </w:p>
    <w:p w:rsidR="007E250B" w:rsidRDefault="007E250B" w:rsidP="007E250B">
      <w:pPr>
        <w:pStyle w:val="Heading3"/>
        <w:ind w:left="620"/>
      </w:pPr>
      <w:r>
        <w:rPr>
          <w:color w:val="354E5B"/>
        </w:rPr>
        <w:t xml:space="preserve">RISK ASSESSMENT </w:t>
      </w:r>
      <w:proofErr w:type="gramStart"/>
      <w:r>
        <w:rPr>
          <w:color w:val="354E5B"/>
        </w:rPr>
        <w:t>AND  PLANNING</w:t>
      </w:r>
      <w:proofErr w:type="gramEnd"/>
    </w:p>
    <w:p w:rsidR="007E250B" w:rsidRDefault="007E250B" w:rsidP="007E250B">
      <w:pPr>
        <w:pStyle w:val="BodyText"/>
        <w:spacing w:before="9"/>
        <w:rPr>
          <w:b/>
          <w:sz w:val="25"/>
        </w:rPr>
      </w:pPr>
    </w:p>
    <w:p w:rsidR="007E250B" w:rsidRDefault="007E250B" w:rsidP="007E250B">
      <w:pPr>
        <w:pStyle w:val="BodyText"/>
        <w:spacing w:line="271" w:lineRule="auto"/>
        <w:ind w:left="620"/>
      </w:pPr>
      <w:r>
        <w:rPr>
          <w:color w:val="4D4D4F"/>
        </w:rPr>
        <w:t xml:space="preserve">All persons involved in any work activity over or near water shall carry out a task specific JSA prior to </w:t>
      </w:r>
      <w:proofErr w:type="gramStart"/>
      <w:r>
        <w:rPr>
          <w:color w:val="4D4D4F"/>
        </w:rPr>
        <w:t>undertaking  work</w:t>
      </w:r>
      <w:proofErr w:type="gramEnd"/>
      <w:r>
        <w:rPr>
          <w:color w:val="4D4D4F"/>
        </w:rPr>
        <w:t>.</w:t>
      </w:r>
    </w:p>
    <w:p w:rsidR="007E250B" w:rsidRDefault="007E250B" w:rsidP="007E250B">
      <w:pPr>
        <w:pStyle w:val="BodyText"/>
        <w:spacing w:before="7"/>
        <w:rPr>
          <w:sz w:val="19"/>
        </w:rPr>
      </w:pPr>
    </w:p>
    <w:p w:rsidR="007E250B" w:rsidRDefault="007E250B" w:rsidP="007E250B">
      <w:pPr>
        <w:pStyle w:val="BodyText"/>
        <w:spacing w:before="1" w:line="271" w:lineRule="auto"/>
        <w:ind w:left="620"/>
      </w:pPr>
      <w:r>
        <w:rPr>
          <w:color w:val="4D4D4F"/>
        </w:rPr>
        <w:t>Personnel required to work over, in, or above water must do so only when they are in the company of at least one other person.</w:t>
      </w:r>
    </w:p>
    <w:p w:rsidR="007E250B" w:rsidRDefault="007E250B" w:rsidP="007E250B">
      <w:pPr>
        <w:pStyle w:val="BodyText"/>
        <w:spacing w:before="8"/>
        <w:rPr>
          <w:sz w:val="19"/>
        </w:rPr>
      </w:pPr>
    </w:p>
    <w:p w:rsidR="007E250B" w:rsidRDefault="007E250B" w:rsidP="007E250B">
      <w:pPr>
        <w:pStyle w:val="BodyText"/>
        <w:spacing w:line="271" w:lineRule="auto"/>
        <w:ind w:left="620" w:right="283"/>
      </w:pPr>
      <w:r>
        <w:rPr>
          <w:color w:val="4D4D4F"/>
        </w:rPr>
        <w:t>Where work is to be conducted in and around inlet vales or pumps, grills should be fixed at points where there is a risk of workers being sucked or swept into pipes/conduits.</w:t>
      </w:r>
    </w:p>
    <w:p w:rsidR="007E250B" w:rsidRDefault="007E250B" w:rsidP="007E250B">
      <w:pPr>
        <w:pStyle w:val="Heading3"/>
        <w:spacing w:before="118"/>
        <w:ind w:left="430"/>
      </w:pPr>
      <w:r>
        <w:rPr>
          <w:b w:val="0"/>
        </w:rPr>
        <w:br w:type="column"/>
      </w:r>
      <w:proofErr w:type="gramStart"/>
      <w:r>
        <w:rPr>
          <w:color w:val="354E5B"/>
        </w:rPr>
        <w:lastRenderedPageBreak/>
        <w:t>PERSONAL  PROTECTIVE</w:t>
      </w:r>
      <w:proofErr w:type="gramEnd"/>
      <w:r>
        <w:rPr>
          <w:color w:val="354E5B"/>
        </w:rPr>
        <w:t xml:space="preserve"> EQUIPMENT</w:t>
      </w:r>
    </w:p>
    <w:p w:rsidR="007E250B" w:rsidRDefault="007E250B" w:rsidP="007E250B">
      <w:pPr>
        <w:pStyle w:val="BodyText"/>
        <w:spacing w:before="9"/>
        <w:rPr>
          <w:b/>
          <w:sz w:val="25"/>
        </w:rPr>
      </w:pPr>
    </w:p>
    <w:p w:rsidR="007E250B" w:rsidRDefault="007E250B" w:rsidP="007E250B">
      <w:pPr>
        <w:pStyle w:val="BodyText"/>
        <w:spacing w:line="271" w:lineRule="auto"/>
        <w:ind w:left="430" w:right="796"/>
        <w:jc w:val="both"/>
      </w:pPr>
      <w:r>
        <w:rPr>
          <w:color w:val="4D4D4F"/>
        </w:rPr>
        <w:t>All personnel must wear an approved floatation jacket at all times when performing any work in, over, on, or above the water under any of the following conditions:</w:t>
      </w:r>
    </w:p>
    <w:p w:rsidR="007E250B" w:rsidRDefault="007E250B" w:rsidP="007E250B">
      <w:pPr>
        <w:pStyle w:val="BodyText"/>
        <w:spacing w:before="7"/>
        <w:rPr>
          <w:sz w:val="19"/>
        </w:rPr>
      </w:pPr>
    </w:p>
    <w:p w:rsidR="007E250B" w:rsidRDefault="007E250B" w:rsidP="007E250B">
      <w:pPr>
        <w:pStyle w:val="BodyText"/>
        <w:tabs>
          <w:tab w:val="left" w:pos="790"/>
        </w:tabs>
        <w:spacing w:line="271" w:lineRule="auto"/>
        <w:ind w:left="790" w:right="860" w:hanging="361"/>
      </w:pPr>
      <w:r>
        <w:rPr>
          <w:rFonts w:ascii="Wingdings" w:hAnsi="Wingdings"/>
          <w:color w:val="38ACF3"/>
        </w:rPr>
        <w:t></w:t>
      </w:r>
      <w:r>
        <w:rPr>
          <w:rFonts w:ascii="Times New Roman" w:hAnsi="Times New Roman"/>
          <w:color w:val="38ACF3"/>
        </w:rPr>
        <w:tab/>
      </w:r>
      <w:r>
        <w:rPr>
          <w:color w:val="4D4D4F"/>
        </w:rPr>
        <w:t>Standing, or wading in any water body, including</w:t>
      </w:r>
      <w:r>
        <w:rPr>
          <w:color w:val="4D4D4F"/>
          <w:spacing w:val="23"/>
        </w:rPr>
        <w:t xml:space="preserve"> </w:t>
      </w:r>
      <w:r>
        <w:rPr>
          <w:color w:val="4D4D4F"/>
        </w:rPr>
        <w:t>lagoons</w:t>
      </w:r>
      <w:r>
        <w:rPr>
          <w:color w:val="4D4D4F"/>
          <w:spacing w:val="2"/>
        </w:rPr>
        <w:t xml:space="preserve"> </w:t>
      </w:r>
      <w:r>
        <w:rPr>
          <w:color w:val="4D4D4F"/>
        </w:rPr>
        <w:t>or inlet</w:t>
      </w:r>
      <w:r>
        <w:rPr>
          <w:color w:val="4D4D4F"/>
          <w:spacing w:val="10"/>
        </w:rPr>
        <w:t xml:space="preserve"> </w:t>
      </w:r>
      <w:r>
        <w:rPr>
          <w:color w:val="4D4D4F"/>
        </w:rPr>
        <w:t>channels</w:t>
      </w:r>
    </w:p>
    <w:p w:rsidR="007E250B" w:rsidRDefault="007E250B" w:rsidP="007E250B">
      <w:pPr>
        <w:pStyle w:val="BodyText"/>
        <w:spacing w:before="7"/>
        <w:rPr>
          <w:sz w:val="19"/>
        </w:rPr>
      </w:pPr>
    </w:p>
    <w:p w:rsidR="007E250B" w:rsidRDefault="007E250B" w:rsidP="007E250B">
      <w:pPr>
        <w:pStyle w:val="BodyText"/>
        <w:tabs>
          <w:tab w:val="left" w:pos="790"/>
        </w:tabs>
        <w:ind w:left="430"/>
      </w:pPr>
      <w:r>
        <w:rPr>
          <w:noProof/>
          <w:lang w:val="en-NZ" w:eastAsia="en-NZ"/>
        </w:rPr>
        <mc:AlternateContent>
          <mc:Choice Requires="wps">
            <w:drawing>
              <wp:anchor distT="0" distB="0" distL="114300" distR="114300" simplePos="0" relativeHeight="251661312" behindDoc="0" locked="0" layoutInCell="1" allowOverlap="1" wp14:anchorId="7159DE5C" wp14:editId="1FB459F9">
                <wp:simplePos x="0" y="0"/>
                <wp:positionH relativeFrom="page">
                  <wp:posOffset>7348220</wp:posOffset>
                </wp:positionH>
                <wp:positionV relativeFrom="paragraph">
                  <wp:posOffset>50165</wp:posOffset>
                </wp:positionV>
                <wp:extent cx="140335" cy="615315"/>
                <wp:effectExtent l="0" t="0" r="12065" b="13335"/>
                <wp:wrapNone/>
                <wp:docPr id="75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50B" w:rsidRDefault="007E250B" w:rsidP="007E250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27" type="#_x0000_t202" style="position:absolute;left:0;text-align:left;margin-left:578.6pt;margin-top:3.9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" filled="f" stroked="f">
                <v:textbox style="layout-flow:vertical" inset="0,0,0,0">
                  <w:txbxContent>
                    <w:p w:rsidR="007E250B" w:rsidRDefault="007E250B" w:rsidP="007E250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Outside of the confines of hand railed</w:t>
      </w:r>
      <w:r>
        <w:rPr>
          <w:color w:val="4D4D4F"/>
          <w:spacing w:val="40"/>
        </w:rPr>
        <w:t xml:space="preserve"> </w:t>
      </w:r>
      <w:r>
        <w:rPr>
          <w:color w:val="4D4D4F"/>
        </w:rPr>
        <w:t>platforms</w:t>
      </w:r>
    </w:p>
    <w:p w:rsidR="007E250B" w:rsidRDefault="007E250B" w:rsidP="007E250B">
      <w:pPr>
        <w:pStyle w:val="BodyText"/>
        <w:spacing w:before="9"/>
        <w:rPr>
          <w:sz w:val="21"/>
        </w:rPr>
      </w:pPr>
    </w:p>
    <w:p w:rsidR="007E250B" w:rsidRDefault="007E250B" w:rsidP="007E250B">
      <w:pPr>
        <w:pStyle w:val="BodyText"/>
        <w:tabs>
          <w:tab w:val="left" w:pos="790"/>
        </w:tabs>
        <w:ind w:left="430"/>
      </w:pPr>
      <w:r>
        <w:rPr>
          <w:rFonts w:ascii="Wingdings" w:hAnsi="Wingdings"/>
          <w:color w:val="38ACF3"/>
        </w:rPr>
        <w:t></w:t>
      </w:r>
      <w:r>
        <w:rPr>
          <w:rFonts w:ascii="Times New Roman" w:hAnsi="Times New Roman"/>
          <w:color w:val="38ACF3"/>
        </w:rPr>
        <w:tab/>
      </w:r>
      <w:proofErr w:type="gramStart"/>
      <w:r>
        <w:rPr>
          <w:color w:val="4D4D4F"/>
        </w:rPr>
        <w:t>Within</w:t>
      </w:r>
      <w:proofErr w:type="gramEnd"/>
      <w:r>
        <w:rPr>
          <w:color w:val="4D4D4F"/>
        </w:rPr>
        <w:t xml:space="preserve"> 3.0 </w:t>
      </w:r>
      <w:proofErr w:type="spellStart"/>
      <w:r>
        <w:rPr>
          <w:color w:val="4D4D4F"/>
        </w:rPr>
        <w:t>metres</w:t>
      </w:r>
      <w:proofErr w:type="spellEnd"/>
      <w:r>
        <w:rPr>
          <w:color w:val="4D4D4F"/>
        </w:rPr>
        <w:t xml:space="preserve"> of an unprotected</w:t>
      </w:r>
      <w:r>
        <w:rPr>
          <w:color w:val="4D4D4F"/>
          <w:spacing w:val="20"/>
        </w:rPr>
        <w:t xml:space="preserve"> </w:t>
      </w:r>
      <w:r>
        <w:rPr>
          <w:color w:val="4D4D4F"/>
        </w:rPr>
        <w:t>edge</w:t>
      </w:r>
    </w:p>
    <w:p w:rsidR="007E250B" w:rsidRDefault="007E250B" w:rsidP="007E250B">
      <w:pPr>
        <w:pStyle w:val="BodyText"/>
        <w:spacing w:before="9"/>
        <w:rPr>
          <w:sz w:val="21"/>
        </w:rPr>
      </w:pPr>
    </w:p>
    <w:p w:rsidR="007E250B" w:rsidRDefault="007E250B" w:rsidP="007E250B">
      <w:pPr>
        <w:pStyle w:val="BodyText"/>
        <w:tabs>
          <w:tab w:val="left" w:pos="791"/>
        </w:tabs>
        <w:ind w:left="431"/>
      </w:pPr>
      <w:r>
        <w:rPr>
          <w:rFonts w:ascii="Wingdings" w:hAnsi="Wingdings"/>
          <w:color w:val="38ACF3"/>
        </w:rPr>
        <w:t></w:t>
      </w:r>
      <w:r>
        <w:rPr>
          <w:rFonts w:ascii="Times New Roman" w:hAnsi="Times New Roman"/>
          <w:color w:val="38ACF3"/>
        </w:rPr>
        <w:tab/>
      </w:r>
      <w:proofErr w:type="gramStart"/>
      <w:r>
        <w:rPr>
          <w:color w:val="4D4D4F"/>
        </w:rPr>
        <w:t>Not</w:t>
      </w:r>
      <w:proofErr w:type="gramEnd"/>
      <w:r>
        <w:rPr>
          <w:color w:val="4D4D4F"/>
        </w:rPr>
        <w:t xml:space="preserve"> restrained through the use of a fall restraint</w:t>
      </w:r>
      <w:r>
        <w:rPr>
          <w:color w:val="4D4D4F"/>
          <w:spacing w:val="25"/>
        </w:rPr>
        <w:t xml:space="preserve"> </w:t>
      </w:r>
      <w:r>
        <w:rPr>
          <w:color w:val="4D4D4F"/>
        </w:rPr>
        <w:t>system</w:t>
      </w:r>
    </w:p>
    <w:p w:rsidR="007E250B" w:rsidRDefault="007E250B" w:rsidP="007E250B">
      <w:pPr>
        <w:pStyle w:val="BodyText"/>
        <w:spacing w:before="9"/>
        <w:rPr>
          <w:sz w:val="21"/>
        </w:rPr>
      </w:pPr>
    </w:p>
    <w:p w:rsidR="007E250B" w:rsidRDefault="007E250B" w:rsidP="007E250B">
      <w:pPr>
        <w:pStyle w:val="BodyText"/>
        <w:spacing w:line="271" w:lineRule="auto"/>
        <w:ind w:left="431" w:right="860"/>
      </w:pPr>
      <w:r>
        <w:rPr>
          <w:color w:val="4D4D4F"/>
        </w:rPr>
        <w:t xml:space="preserve">The use of a fall restraint system where practical may also be required. Consideration must be given to the nature of the work, the materials and equipment located below and adjacent to the </w:t>
      </w:r>
      <w:bookmarkStart w:id="1" w:name="_GoBack"/>
      <w:bookmarkEnd w:id="1"/>
      <w:r>
        <w:rPr>
          <w:color w:val="4D4D4F"/>
        </w:rPr>
        <w:t>activity and the potential and severity for injury with and without the system.</w:t>
      </w:r>
    </w:p>
    <w:p w:rsidR="007E250B" w:rsidRDefault="007E250B" w:rsidP="007E250B">
      <w:pPr>
        <w:pStyle w:val="BodyText"/>
        <w:spacing w:before="7"/>
        <w:rPr>
          <w:sz w:val="19"/>
        </w:rPr>
      </w:pPr>
    </w:p>
    <w:p w:rsidR="007E250B" w:rsidRDefault="007E250B" w:rsidP="007E250B">
      <w:pPr>
        <w:pStyle w:val="BodyText"/>
        <w:spacing w:line="271" w:lineRule="auto"/>
        <w:ind w:left="431" w:right="860"/>
      </w:pPr>
      <w:r>
        <w:rPr>
          <w:color w:val="4D4D4F"/>
        </w:rPr>
        <w:t>Consideration must be given to the type of protective footwear provided and used so as to provide maximum protection from slipping on wet/slippery surfaces.</w:t>
      </w:r>
    </w:p>
    <w:p w:rsidR="007E250B" w:rsidRDefault="007E250B" w:rsidP="007E250B">
      <w:pPr>
        <w:pStyle w:val="BodyText"/>
        <w:spacing w:before="7"/>
        <w:rPr>
          <w:sz w:val="19"/>
        </w:rPr>
      </w:pPr>
    </w:p>
    <w:p w:rsidR="007E250B" w:rsidRDefault="007E250B" w:rsidP="007E250B">
      <w:pPr>
        <w:pStyle w:val="BodyText"/>
        <w:spacing w:line="271" w:lineRule="auto"/>
        <w:ind w:left="431" w:right="1202"/>
      </w:pPr>
      <w:r>
        <w:rPr>
          <w:color w:val="4D4D4F"/>
        </w:rPr>
        <w:t>The placement of signs around the workplace is necessary to reinforce the requirement for the use of floatation jackets.</w:t>
      </w:r>
    </w:p>
    <w:p w:rsidR="007E250B" w:rsidRDefault="007E250B" w:rsidP="007E250B">
      <w:pPr>
        <w:pStyle w:val="BodyText"/>
        <w:spacing w:line="271" w:lineRule="auto"/>
        <w:ind w:left="431" w:right="860"/>
      </w:pPr>
      <w:r>
        <w:rPr>
          <w:color w:val="4D4D4F"/>
        </w:rPr>
        <w:t>Sufficient floatation jackets shall be available for all personnel who are exposed to free fall into the water. Information about types of flotation devices and jackets may be obtained from Maritime New Zealand:</w:t>
      </w:r>
    </w:p>
    <w:p w:rsidR="007E250B" w:rsidRDefault="007E250B" w:rsidP="007E250B">
      <w:pPr>
        <w:pStyle w:val="BodyText"/>
        <w:spacing w:before="8"/>
        <w:rPr>
          <w:sz w:val="19"/>
        </w:rPr>
      </w:pPr>
    </w:p>
    <w:p w:rsidR="007E250B" w:rsidRDefault="007E250B" w:rsidP="007E250B">
      <w:pPr>
        <w:spacing w:line="271" w:lineRule="auto"/>
        <w:ind w:left="431" w:right="1104"/>
        <w:rPr>
          <w:i/>
          <w:sz w:val="17"/>
        </w:rPr>
      </w:pPr>
      <w:hyperlink r:id="rId7">
        <w:r>
          <w:rPr>
            <w:i/>
            <w:color w:val="3681B1"/>
            <w:sz w:val="17"/>
          </w:rPr>
          <w:t>http://www.maritimenz.govt.nz/recreational/safety/lifejackets/</w:t>
        </w:r>
      </w:hyperlink>
      <w:r>
        <w:rPr>
          <w:i/>
          <w:color w:val="3681B1"/>
          <w:sz w:val="17"/>
        </w:rPr>
        <w:t xml:space="preserve"> </w:t>
      </w:r>
      <w:hyperlink r:id="rId8">
        <w:r>
          <w:rPr>
            <w:i/>
            <w:color w:val="3681B1"/>
            <w:sz w:val="17"/>
          </w:rPr>
          <w:t>lifejacket-types.asp</w:t>
        </w:r>
      </w:hyperlink>
    </w:p>
    <w:p w:rsidR="007E250B" w:rsidRDefault="007E250B" w:rsidP="007E250B">
      <w:pPr>
        <w:pStyle w:val="BodyText"/>
        <w:spacing w:before="7"/>
        <w:rPr>
          <w:i/>
          <w:sz w:val="19"/>
        </w:rPr>
      </w:pPr>
    </w:p>
    <w:p w:rsidR="007E250B" w:rsidRDefault="007E250B" w:rsidP="007E250B">
      <w:pPr>
        <w:pStyle w:val="BodyText"/>
        <w:spacing w:line="271" w:lineRule="auto"/>
        <w:ind w:left="431" w:right="860"/>
      </w:pPr>
      <w:r>
        <w:rPr>
          <w:color w:val="4D4D4F"/>
        </w:rPr>
        <w:t>All PPE including life jackets, harnesses and equipment must be checked every time they are used i.e. they should be checked</w:t>
      </w:r>
    </w:p>
    <w:p w:rsidR="007E250B" w:rsidRDefault="007E250B" w:rsidP="007E250B">
      <w:pPr>
        <w:pStyle w:val="BodyText"/>
        <w:spacing w:line="271" w:lineRule="auto"/>
        <w:ind w:left="431" w:right="860"/>
      </w:pPr>
      <w:proofErr w:type="gramStart"/>
      <w:r>
        <w:rPr>
          <w:color w:val="4D4D4F"/>
        </w:rPr>
        <w:t>to</w:t>
      </w:r>
      <w:proofErr w:type="gramEnd"/>
      <w:r>
        <w:rPr>
          <w:color w:val="4D4D4F"/>
        </w:rPr>
        <w:t xml:space="preserve"> see that the pill is in place and the gas cylinder has not been breached.</w:t>
      </w:r>
    </w:p>
    <w:p w:rsidR="007E250B" w:rsidRDefault="007E250B" w:rsidP="007E250B">
      <w:pPr>
        <w:pStyle w:val="BodyText"/>
        <w:spacing w:before="8"/>
        <w:rPr>
          <w:sz w:val="19"/>
        </w:rPr>
      </w:pPr>
    </w:p>
    <w:p w:rsidR="007E250B" w:rsidRDefault="007E250B" w:rsidP="007E250B">
      <w:pPr>
        <w:pStyle w:val="BodyText"/>
        <w:spacing w:line="271" w:lineRule="auto"/>
        <w:ind w:left="431" w:right="821"/>
      </w:pPr>
      <w:r>
        <w:rPr>
          <w:color w:val="4D4D4F"/>
        </w:rPr>
        <w:t xml:space="preserve">PPE should also be regularly checked. Checks should include the general condition and </w:t>
      </w:r>
      <w:proofErr w:type="gramStart"/>
      <w:r>
        <w:rPr>
          <w:color w:val="4D4D4F"/>
        </w:rPr>
        <w:t>automatic  inflation</w:t>
      </w:r>
      <w:proofErr w:type="gramEnd"/>
      <w:r>
        <w:rPr>
          <w:color w:val="4D4D4F"/>
        </w:rPr>
        <w:t xml:space="preserve"> devices.  </w:t>
      </w:r>
      <w:proofErr w:type="gramStart"/>
      <w:r>
        <w:rPr>
          <w:color w:val="4D4D4F"/>
        </w:rPr>
        <w:t>A  record</w:t>
      </w:r>
      <w:proofErr w:type="gramEnd"/>
      <w:r>
        <w:rPr>
          <w:color w:val="4D4D4F"/>
        </w:rPr>
        <w:t xml:space="preserve"> of these checks should be maintained. Life jackets should be maintained in accordance with the manufacturer’s instructions. Life rings and throwing lines should be checked for</w:t>
      </w:r>
      <w:r>
        <w:rPr>
          <w:color w:val="4D4D4F"/>
          <w:spacing w:val="41"/>
        </w:rPr>
        <w:t xml:space="preserve"> </w:t>
      </w:r>
      <w:r>
        <w:rPr>
          <w:color w:val="4D4D4F"/>
        </w:rPr>
        <w:t>deterioration.</w:t>
      </w:r>
    </w:p>
    <w:p w:rsidR="007E250B" w:rsidRDefault="007E250B" w:rsidP="007E250B">
      <w:pPr>
        <w:pStyle w:val="BodyText"/>
        <w:spacing w:before="4"/>
        <w:rPr>
          <w:sz w:val="24"/>
        </w:rPr>
      </w:pPr>
    </w:p>
    <w:p w:rsidR="007E250B" w:rsidRDefault="007E250B" w:rsidP="007E250B">
      <w:pPr>
        <w:pStyle w:val="Heading3"/>
        <w:ind w:left="430"/>
      </w:pPr>
      <w:r>
        <w:rPr>
          <w:color w:val="354E5B"/>
        </w:rPr>
        <w:t>WORKING IN WATER</w:t>
      </w:r>
    </w:p>
    <w:p w:rsidR="007E250B" w:rsidRDefault="007E250B" w:rsidP="007E250B">
      <w:pPr>
        <w:pStyle w:val="BodyText"/>
        <w:spacing w:before="9"/>
        <w:rPr>
          <w:b/>
          <w:sz w:val="25"/>
        </w:rPr>
      </w:pPr>
    </w:p>
    <w:p w:rsidR="007E250B" w:rsidRDefault="007E250B" w:rsidP="007E250B">
      <w:pPr>
        <w:pStyle w:val="BodyText"/>
        <w:spacing w:line="271" w:lineRule="auto"/>
        <w:ind w:left="430" w:right="860"/>
      </w:pPr>
      <w:r>
        <w:rPr>
          <w:color w:val="4D4D4F"/>
        </w:rPr>
        <w:t xml:space="preserve">When working in water (standing, non-diving activities) the JSA process shall include assessment of hazards </w:t>
      </w:r>
      <w:proofErr w:type="gramStart"/>
      <w:r>
        <w:rPr>
          <w:color w:val="4D4D4F"/>
        </w:rPr>
        <w:t>associated  with</w:t>
      </w:r>
      <w:proofErr w:type="gramEnd"/>
      <w:r>
        <w:rPr>
          <w:color w:val="4D4D4F"/>
        </w:rPr>
        <w:t>:</w:t>
      </w:r>
    </w:p>
    <w:p w:rsidR="007E250B" w:rsidRDefault="007E250B" w:rsidP="007E250B">
      <w:pPr>
        <w:pStyle w:val="BodyText"/>
        <w:spacing w:before="7"/>
        <w:rPr>
          <w:sz w:val="19"/>
        </w:rPr>
      </w:pPr>
    </w:p>
    <w:p w:rsidR="007E250B" w:rsidRDefault="007E250B" w:rsidP="007E250B">
      <w:pPr>
        <w:pStyle w:val="BodyText"/>
        <w:tabs>
          <w:tab w:val="left" w:pos="790"/>
        </w:tabs>
        <w:ind w:left="430"/>
      </w:pPr>
      <w:r>
        <w:rPr>
          <w:rFonts w:ascii="Wingdings" w:hAnsi="Wingdings"/>
          <w:color w:val="38ACF3"/>
        </w:rPr>
        <w:t></w:t>
      </w:r>
      <w:r>
        <w:rPr>
          <w:rFonts w:ascii="Times New Roman" w:hAnsi="Times New Roman"/>
          <w:color w:val="38ACF3"/>
        </w:rPr>
        <w:tab/>
      </w:r>
      <w:r>
        <w:rPr>
          <w:color w:val="4D4D4F"/>
        </w:rPr>
        <w:t>Slips and falls into the</w:t>
      </w:r>
      <w:r>
        <w:rPr>
          <w:color w:val="4D4D4F"/>
          <w:spacing w:val="10"/>
        </w:rPr>
        <w:t xml:space="preserve"> </w:t>
      </w:r>
      <w:r>
        <w:rPr>
          <w:color w:val="4D4D4F"/>
        </w:rPr>
        <w:t>water</w:t>
      </w:r>
    </w:p>
    <w:p w:rsidR="007E250B" w:rsidRDefault="007E250B" w:rsidP="007E250B">
      <w:pPr>
        <w:pStyle w:val="BodyText"/>
        <w:spacing w:before="9"/>
        <w:rPr>
          <w:sz w:val="21"/>
        </w:rPr>
      </w:pPr>
    </w:p>
    <w:p w:rsidR="007E250B" w:rsidRDefault="007E250B" w:rsidP="007E250B">
      <w:pPr>
        <w:pStyle w:val="BodyText"/>
        <w:tabs>
          <w:tab w:val="left" w:pos="790"/>
        </w:tabs>
        <w:spacing w:line="271" w:lineRule="auto"/>
        <w:ind w:left="790" w:right="1025" w:hanging="361"/>
      </w:pPr>
      <w:r>
        <w:rPr>
          <w:rFonts w:ascii="Wingdings" w:hAnsi="Wingdings"/>
          <w:color w:val="38ACF3"/>
        </w:rPr>
        <w:t></w:t>
      </w:r>
      <w:r>
        <w:rPr>
          <w:rFonts w:ascii="Times New Roman" w:hAnsi="Times New Roman"/>
          <w:color w:val="38ACF3"/>
        </w:rPr>
        <w:tab/>
      </w:r>
      <w:r>
        <w:rPr>
          <w:color w:val="4D4D4F"/>
        </w:rPr>
        <w:t>Inundation by upstream waters, Where water</w:t>
      </w:r>
      <w:r>
        <w:rPr>
          <w:color w:val="4D4D4F"/>
          <w:spacing w:val="22"/>
        </w:rPr>
        <w:t xml:space="preserve"> </w:t>
      </w:r>
      <w:r>
        <w:rPr>
          <w:color w:val="4D4D4F"/>
        </w:rPr>
        <w:t>is</w:t>
      </w:r>
      <w:r>
        <w:rPr>
          <w:color w:val="4D4D4F"/>
          <w:spacing w:val="3"/>
        </w:rPr>
        <w:t xml:space="preserve"> </w:t>
      </w:r>
      <w:r>
        <w:rPr>
          <w:color w:val="4D4D4F"/>
        </w:rPr>
        <w:t xml:space="preserve">flowing sufficiently fast to </w:t>
      </w:r>
      <w:r>
        <w:rPr>
          <w:color w:val="4D4D4F"/>
          <w:spacing w:val="1"/>
        </w:rPr>
        <w:t xml:space="preserve">carry </w:t>
      </w:r>
      <w:r>
        <w:rPr>
          <w:color w:val="4D4D4F"/>
        </w:rPr>
        <w:t xml:space="preserve">a person </w:t>
      </w:r>
      <w:r>
        <w:rPr>
          <w:color w:val="4D4D4F"/>
          <w:spacing w:val="-3"/>
        </w:rPr>
        <w:t xml:space="preserve">away, </w:t>
      </w:r>
      <w:r>
        <w:rPr>
          <w:color w:val="4D4D4F"/>
        </w:rPr>
        <w:t>only physical protection should be used, such as a bar or chain</w:t>
      </w:r>
      <w:r>
        <w:rPr>
          <w:color w:val="4D4D4F"/>
          <w:spacing w:val="30"/>
        </w:rPr>
        <w:t xml:space="preserve"> </w:t>
      </w:r>
      <w:r>
        <w:rPr>
          <w:color w:val="4D4D4F"/>
        </w:rPr>
        <w:t>across.</w:t>
      </w:r>
    </w:p>
    <w:p w:rsidR="007E250B" w:rsidRDefault="007E250B" w:rsidP="007E250B">
      <w:pPr>
        <w:pStyle w:val="BodyText"/>
        <w:spacing w:before="7"/>
        <w:rPr>
          <w:sz w:val="19"/>
        </w:rPr>
      </w:pPr>
    </w:p>
    <w:p w:rsidR="007E250B" w:rsidRDefault="007E250B" w:rsidP="007E250B">
      <w:pPr>
        <w:pStyle w:val="BodyText"/>
        <w:tabs>
          <w:tab w:val="left" w:pos="790"/>
        </w:tabs>
        <w:spacing w:before="1" w:line="271" w:lineRule="auto"/>
        <w:ind w:left="791" w:right="1042" w:hanging="361"/>
      </w:pPr>
      <w:r>
        <w:rPr>
          <w:rFonts w:ascii="Wingdings" w:hAnsi="Wingdings"/>
          <w:color w:val="38ACF3"/>
        </w:rPr>
        <w:t></w:t>
      </w:r>
      <w:r>
        <w:rPr>
          <w:rFonts w:ascii="Times New Roman" w:hAnsi="Times New Roman"/>
          <w:color w:val="38ACF3"/>
        </w:rPr>
        <w:tab/>
      </w:r>
      <w:proofErr w:type="gramStart"/>
      <w:r>
        <w:rPr>
          <w:color w:val="4D4D4F"/>
        </w:rPr>
        <w:t>Where</w:t>
      </w:r>
      <w:proofErr w:type="gramEnd"/>
      <w:r>
        <w:rPr>
          <w:color w:val="4D4D4F"/>
        </w:rPr>
        <w:t xml:space="preserve"> work is on or over water manually</w:t>
      </w:r>
      <w:r>
        <w:rPr>
          <w:color w:val="4D4D4F"/>
          <w:spacing w:val="20"/>
        </w:rPr>
        <w:t xml:space="preserve"> </w:t>
      </w:r>
      <w:r>
        <w:rPr>
          <w:color w:val="4D4D4F"/>
        </w:rPr>
        <w:t>operated hand tools shall be suitably restrained using a tool leash that is attached to the person’s</w:t>
      </w:r>
      <w:r>
        <w:rPr>
          <w:color w:val="4D4D4F"/>
          <w:spacing w:val="17"/>
        </w:rPr>
        <w:t xml:space="preserve"> </w:t>
      </w:r>
      <w:r>
        <w:rPr>
          <w:color w:val="4D4D4F"/>
        </w:rPr>
        <w:t>wrist.</w:t>
      </w:r>
    </w:p>
    <w:p w:rsidR="007E250B" w:rsidRDefault="007E250B" w:rsidP="007E250B">
      <w:pPr>
        <w:pStyle w:val="BodyText"/>
        <w:spacing w:before="8"/>
        <w:rPr>
          <w:sz w:val="19"/>
        </w:rPr>
      </w:pPr>
    </w:p>
    <w:p w:rsidR="007E250B" w:rsidRDefault="007E250B" w:rsidP="007E250B">
      <w:pPr>
        <w:pStyle w:val="BodyText"/>
        <w:spacing w:line="271" w:lineRule="auto"/>
        <w:ind w:left="430" w:right="860"/>
      </w:pPr>
      <w:r>
        <w:rPr>
          <w:color w:val="4D4D4F"/>
        </w:rPr>
        <w:t xml:space="preserve">When working in, or near aeration tanks, or aerated water, the aeration process reduces water density and therefore extra buoyancy lifejackets (275 </w:t>
      </w:r>
      <w:proofErr w:type="spellStart"/>
      <w:r>
        <w:rPr>
          <w:color w:val="4D4D4F"/>
        </w:rPr>
        <w:t>Newtons</w:t>
      </w:r>
      <w:proofErr w:type="spellEnd"/>
      <w:r>
        <w:rPr>
          <w:color w:val="4D4D4F"/>
        </w:rPr>
        <w:t>) are required to be worn.</w:t>
      </w:r>
    </w:p>
    <w:p w:rsidR="007E250B" w:rsidRDefault="007E250B" w:rsidP="007E250B">
      <w:pPr>
        <w:spacing w:line="271" w:lineRule="auto"/>
        <w:sectPr w:rsidR="007E250B">
          <w:type w:val="continuous"/>
          <w:pgSz w:w="11910" w:h="16840"/>
          <w:pgMar w:top="1580" w:right="0" w:bottom="280" w:left="100" w:header="720" w:footer="720" w:gutter="0"/>
          <w:cols w:num="2" w:space="720" w:equalWidth="0">
            <w:col w:w="5581" w:space="40"/>
            <w:col w:w="6189"/>
          </w:cols>
        </w:sectPr>
      </w:pPr>
    </w:p>
    <w:p w:rsidR="007E250B" w:rsidRDefault="007E250B" w:rsidP="007E250B">
      <w:pPr>
        <w:pStyle w:val="BodyText"/>
        <w:rPr>
          <w:sz w:val="20"/>
        </w:rPr>
      </w:pPr>
    </w:p>
    <w:p w:rsidR="007E250B" w:rsidRDefault="007E250B" w:rsidP="007E250B">
      <w:pPr>
        <w:pStyle w:val="BodyText"/>
        <w:rPr>
          <w:sz w:val="28"/>
        </w:rPr>
      </w:pPr>
    </w:p>
    <w:p w:rsidR="007E250B" w:rsidRDefault="007E250B" w:rsidP="007E250B">
      <w:pPr>
        <w:rPr>
          <w:sz w:val="28"/>
        </w:rPr>
        <w:sectPr w:rsidR="007E250B">
          <w:headerReference w:type="default" r:id="rId9"/>
          <w:footerReference w:type="default" r:id="rId10"/>
          <w:pgSz w:w="11910" w:h="16840"/>
          <w:pgMar w:top="0" w:right="620" w:bottom="920" w:left="0" w:header="0" w:footer="735" w:gutter="0"/>
          <w:pgNumType w:start="143"/>
          <w:cols w:space="720"/>
        </w:sectPr>
      </w:pPr>
    </w:p>
    <w:p w:rsidR="007E250B" w:rsidRDefault="007E250B" w:rsidP="007E250B">
      <w:pPr>
        <w:pStyle w:val="Heading3"/>
        <w:spacing w:before="104"/>
      </w:pPr>
      <w:r>
        <w:rPr>
          <w:noProof/>
          <w:lang w:val="en-NZ" w:eastAsia="en-NZ"/>
        </w:rPr>
        <w:lastRenderedPageBreak/>
        <mc:AlternateContent>
          <mc:Choice Requires="wpg">
            <w:drawing>
              <wp:anchor distT="0" distB="0" distL="114300" distR="114300" simplePos="0" relativeHeight="251662336" behindDoc="0" locked="0" layoutInCell="1" allowOverlap="1" wp14:anchorId="29E9C6D8" wp14:editId="087E124E">
                <wp:simplePos x="0" y="0"/>
                <wp:positionH relativeFrom="page">
                  <wp:posOffset>0</wp:posOffset>
                </wp:positionH>
                <wp:positionV relativeFrom="paragraph">
                  <wp:posOffset>-361950</wp:posOffset>
                </wp:positionV>
                <wp:extent cx="280670" cy="2552700"/>
                <wp:effectExtent l="0" t="0" r="0" b="0"/>
                <wp:wrapNone/>
                <wp:docPr id="748"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749" name="Rectangle 318"/>
                        <wps:cNvSpPr>
                          <a:spLocks noChangeArrowheads="1"/>
                        </wps:cNvSpPr>
                        <wps:spPr bwMode="auto">
                          <a:xfrm>
                            <a:off x="0" y="-570"/>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Rectangle 317"/>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6" o:spid="_x0000_s1026" style="position:absolute;margin-left:0;margin-top:-28.5pt;width:22.1pt;height:201pt;z-index:251662336;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">
                <v:rect id="Rectangle 318" o:spid="_x0000_s1027" style="position:absolute;top:-57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8ZMUA&#10;AADcAAAADwAAAGRycy9kb3ducmV2LnhtbESP3WrCQBSE7wu+w3IK3tVNS7EasxFrEUQoEhWvD9nT&#10;/DR7NmZXjW/fLQheDjPfDJPMe9OIC3WusqzgdRSBIM6trrhQcNivXiYgnEfW2FgmBTdyME8HTwnG&#10;2l45o8vOFyKUsItRQel9G0vp8pIMupFtiYP3YzuDPsiukLrDayg3jXyLorE0WHFYKLGlZUn57+5s&#10;FHxs6s/6lNff2faYWb36inS2PSg1fO4XMxCeev8I3+m1Dtz7FP7PhCM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nxkxQAAANwAAAAPAAAAAAAAAAAAAAAAAJgCAABkcnMv&#10;ZG93bnJldi54bWxQSwUGAAAAAAQABAD1AAAAigMAAAAA&#10;" fillcolor="#009994" stroked="f"/>
                <v:rect id="Rectangle 317"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7sMA&#10;AADcAAAADwAAAGRycy9kb3ducmV2LnhtbERPy2rCQBTdF/oPwxW6KXVipWlJnYQiFt0VjXR9ydwm&#10;0cydmJnm8ffOQnB5OO9VNppG9NS52rKCxTwCQVxYXXOp4Jh/v3yAcB5ZY2OZFEzkIEsfH1aYaDvw&#10;nvqDL0UIYZeggsr7NpHSFRUZdHPbEgfuz3YGfYBdKXWHQwg3jXyNolgarDk0VNjSuqLifPg3Cjbj&#10;Po+35nk55dP6Z/PLJ3vZnpR6mo1fnyA8jf4uvrl3WsH7W5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S7sMAAADcAAAADwAAAAAAAAAAAAAAAACYAgAAZHJzL2Rv&#10;d25yZXYueG1sUEsFBgAAAAAEAAQA9QAAAIgDA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6790F8E6" wp14:editId="3FA98318">
                <wp:simplePos x="0" y="0"/>
                <wp:positionH relativeFrom="page">
                  <wp:posOffset>6350</wp:posOffset>
                </wp:positionH>
                <wp:positionV relativeFrom="paragraph">
                  <wp:posOffset>-230505</wp:posOffset>
                </wp:positionV>
                <wp:extent cx="264160" cy="1514475"/>
                <wp:effectExtent l="0" t="0" r="0" b="1905"/>
                <wp:wrapNone/>
                <wp:docPr id="747"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50B" w:rsidRDefault="007E250B" w:rsidP="007E250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28" type="#_x0000_t202" style="position:absolute;left:0;text-align:left;margin-left:.5pt;margin-top:-18.15pt;width:20.8pt;height:11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" filled="f" stroked="f">
                <v:textbox style="layout-flow:vertical" inset="0,0,0,0">
                  <w:txbxContent>
                    <w:p w:rsidR="007E250B" w:rsidRDefault="007E250B" w:rsidP="007E250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354E5B"/>
        </w:rPr>
        <w:t>UNDER-WATER WORK</w:t>
      </w:r>
    </w:p>
    <w:p w:rsidR="007E250B" w:rsidRDefault="007E250B" w:rsidP="007E250B">
      <w:pPr>
        <w:pStyle w:val="BodyText"/>
        <w:spacing w:before="9"/>
        <w:rPr>
          <w:b/>
          <w:sz w:val="25"/>
        </w:rPr>
      </w:pPr>
    </w:p>
    <w:p w:rsidR="007E250B" w:rsidRDefault="007E250B" w:rsidP="007E250B">
      <w:pPr>
        <w:pStyle w:val="BodyText"/>
        <w:spacing w:before="1" w:line="271" w:lineRule="auto"/>
        <w:ind w:left="720"/>
      </w:pPr>
      <w:r>
        <w:rPr>
          <w:color w:val="4D4D4F"/>
        </w:rPr>
        <w:t xml:space="preserve">Diving work is highly </w:t>
      </w:r>
      <w:proofErr w:type="spellStart"/>
      <w:r>
        <w:rPr>
          <w:color w:val="4D4D4F"/>
        </w:rPr>
        <w:t>specialised</w:t>
      </w:r>
      <w:proofErr w:type="spellEnd"/>
      <w:r>
        <w:rPr>
          <w:color w:val="4D4D4F"/>
        </w:rPr>
        <w:t xml:space="preserve"> and workers conducting work involving diving must hold a current New Zealand Occupational Diving Certificate of Competency.</w:t>
      </w:r>
    </w:p>
    <w:p w:rsidR="007E250B" w:rsidRDefault="007E250B" w:rsidP="007E250B">
      <w:pPr>
        <w:pStyle w:val="BodyText"/>
        <w:spacing w:before="8"/>
        <w:rPr>
          <w:sz w:val="19"/>
        </w:rPr>
      </w:pPr>
    </w:p>
    <w:p w:rsidR="007E250B" w:rsidRDefault="007E250B" w:rsidP="007E250B">
      <w:pPr>
        <w:pStyle w:val="BodyText"/>
        <w:spacing w:line="271" w:lineRule="auto"/>
        <w:ind w:left="720" w:right="64"/>
      </w:pPr>
      <w:r>
        <w:rPr>
          <w:color w:val="4D4D4F"/>
        </w:rPr>
        <w:t xml:space="preserve">The responsible person shall ensure that and </w:t>
      </w:r>
      <w:proofErr w:type="spellStart"/>
      <w:r>
        <w:rPr>
          <w:color w:val="4D4D4F"/>
        </w:rPr>
        <w:t>WorkSafe</w:t>
      </w:r>
      <w:proofErr w:type="spellEnd"/>
      <w:r>
        <w:rPr>
          <w:color w:val="4D4D4F"/>
        </w:rPr>
        <w:t xml:space="preserve"> have been informed where </w:t>
      </w:r>
      <w:proofErr w:type="gramStart"/>
      <w:r>
        <w:rPr>
          <w:color w:val="4D4D4F"/>
        </w:rPr>
        <w:t>workers breathes</w:t>
      </w:r>
      <w:proofErr w:type="gramEnd"/>
      <w:r>
        <w:rPr>
          <w:color w:val="4D4D4F"/>
        </w:rPr>
        <w:t xml:space="preserve"> compressed air, or a respiratory medium other than air (diving).</w:t>
      </w:r>
    </w:p>
    <w:p w:rsidR="007E250B" w:rsidRDefault="007E250B" w:rsidP="007E250B">
      <w:pPr>
        <w:pStyle w:val="BodyText"/>
        <w:spacing w:before="7"/>
        <w:rPr>
          <w:sz w:val="19"/>
        </w:rPr>
      </w:pPr>
    </w:p>
    <w:p w:rsidR="007E250B" w:rsidRDefault="007E250B" w:rsidP="007E250B">
      <w:pPr>
        <w:pStyle w:val="BodyText"/>
        <w:spacing w:before="1" w:line="271" w:lineRule="auto"/>
        <w:ind w:left="720"/>
      </w:pPr>
      <w:r>
        <w:rPr>
          <w:noProof/>
          <w:lang w:val="en-NZ" w:eastAsia="en-NZ"/>
        </w:rPr>
        <mc:AlternateContent>
          <mc:Choice Requires="wps">
            <w:drawing>
              <wp:anchor distT="0" distB="0" distL="114300" distR="114300" simplePos="0" relativeHeight="251664384" behindDoc="0" locked="0" layoutInCell="1" allowOverlap="1" wp14:anchorId="65170D01" wp14:editId="405ABEAC">
                <wp:simplePos x="0" y="0"/>
                <wp:positionH relativeFrom="page">
                  <wp:posOffset>67945</wp:posOffset>
                </wp:positionH>
                <wp:positionV relativeFrom="paragraph">
                  <wp:posOffset>-70485</wp:posOffset>
                </wp:positionV>
                <wp:extent cx="140335" cy="615315"/>
                <wp:effectExtent l="1270" t="0" r="1270" b="0"/>
                <wp:wrapNone/>
                <wp:docPr id="74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50B" w:rsidRDefault="007E250B" w:rsidP="007E250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29" type="#_x0000_t202" style="position:absolute;left:0;text-align:left;margin-left:5.35pt;margin-top:-5.5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" filled="f" stroked="f">
                <v:textbox style="layout-flow:vertical" inset="0,0,0,0">
                  <w:txbxContent>
                    <w:p w:rsidR="007E250B" w:rsidRDefault="007E250B" w:rsidP="007E250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All diving operations must be carried out in accordance with 2004 Guidelines for Occupational Diving,</w:t>
      </w:r>
    </w:p>
    <w:p w:rsidR="007E250B" w:rsidRDefault="007E250B" w:rsidP="007E250B">
      <w:pPr>
        <w:pStyle w:val="BodyText"/>
        <w:spacing w:before="8"/>
        <w:rPr>
          <w:sz w:val="19"/>
        </w:rPr>
      </w:pPr>
    </w:p>
    <w:p w:rsidR="007E250B" w:rsidRDefault="007E250B" w:rsidP="007E250B">
      <w:pPr>
        <w:spacing w:line="271" w:lineRule="auto"/>
        <w:ind w:left="720" w:right="64"/>
        <w:rPr>
          <w:i/>
          <w:sz w:val="17"/>
        </w:rPr>
      </w:pPr>
      <w:hyperlink r:id="rId11">
        <w:r>
          <w:rPr>
            <w:i/>
            <w:color w:val="136BA3"/>
            <w:sz w:val="17"/>
          </w:rPr>
          <w:t>http://www.worksafe.govt.nz/worksafe/information-guidance/pdf-</w:t>
        </w:r>
      </w:hyperlink>
      <w:r>
        <w:rPr>
          <w:i/>
          <w:color w:val="136BA3"/>
          <w:sz w:val="17"/>
        </w:rPr>
        <w:t xml:space="preserve"> </w:t>
      </w:r>
      <w:hyperlink r:id="rId12">
        <w:r>
          <w:rPr>
            <w:i/>
            <w:color w:val="136BA3"/>
            <w:sz w:val="17"/>
          </w:rPr>
          <w:t>documents-library/diving-2004/diving-1008.pdf</w:t>
        </w:r>
      </w:hyperlink>
    </w:p>
    <w:p w:rsidR="007E250B" w:rsidRDefault="007E250B" w:rsidP="007E250B">
      <w:pPr>
        <w:pStyle w:val="BodyText"/>
        <w:spacing w:before="8"/>
        <w:rPr>
          <w:i/>
          <w:sz w:val="25"/>
        </w:rPr>
      </w:pPr>
    </w:p>
    <w:p w:rsidR="007E250B" w:rsidRDefault="007E250B" w:rsidP="007E250B">
      <w:pPr>
        <w:spacing w:line="249" w:lineRule="auto"/>
        <w:ind w:left="720" w:right="386"/>
        <w:rPr>
          <w:sz w:val="28"/>
        </w:rPr>
      </w:pPr>
      <w:r>
        <w:rPr>
          <w:color w:val="009994"/>
          <w:sz w:val="28"/>
        </w:rPr>
        <w:t>SYSTEMS/EQUIPMENT &amp; RESCUE PROCEDURE</w:t>
      </w:r>
    </w:p>
    <w:p w:rsidR="007E250B" w:rsidRDefault="007E250B" w:rsidP="007E250B">
      <w:pPr>
        <w:pStyle w:val="BodyText"/>
        <w:spacing w:before="5"/>
        <w:rPr>
          <w:sz w:val="33"/>
        </w:rPr>
      </w:pPr>
    </w:p>
    <w:p w:rsidR="007E250B" w:rsidRDefault="007E250B" w:rsidP="007E250B">
      <w:pPr>
        <w:pStyle w:val="BodyText"/>
        <w:spacing w:line="271" w:lineRule="auto"/>
        <w:ind w:left="720"/>
      </w:pPr>
      <w:r>
        <w:rPr>
          <w:color w:val="4D4D4F"/>
        </w:rPr>
        <w:t>Radio/phone contact must be maintained between all work crews and project supervision whilst work is taking place in, over or adjacent to the water.</w:t>
      </w:r>
    </w:p>
    <w:p w:rsidR="007E250B" w:rsidRDefault="007E250B" w:rsidP="007E250B">
      <w:pPr>
        <w:pStyle w:val="BodyText"/>
        <w:spacing w:before="7"/>
        <w:rPr>
          <w:sz w:val="19"/>
        </w:rPr>
      </w:pPr>
    </w:p>
    <w:p w:rsidR="007E250B" w:rsidRDefault="007E250B" w:rsidP="007E250B">
      <w:pPr>
        <w:pStyle w:val="BodyText"/>
        <w:spacing w:line="271" w:lineRule="auto"/>
        <w:ind w:left="720"/>
      </w:pPr>
      <w:r>
        <w:rPr>
          <w:color w:val="4D4D4F"/>
        </w:rPr>
        <w:t>An air horn (or equivalent) shall be maintained at all locations where work is being undertaken to provide a secondary means of alerting others in the event of an emergency where radio/phone communication fails.</w:t>
      </w:r>
    </w:p>
    <w:p w:rsidR="007E250B" w:rsidRDefault="007E250B" w:rsidP="007E250B">
      <w:pPr>
        <w:pStyle w:val="BodyText"/>
        <w:spacing w:before="7"/>
        <w:rPr>
          <w:sz w:val="19"/>
        </w:rPr>
      </w:pPr>
    </w:p>
    <w:p w:rsidR="007E250B" w:rsidRDefault="007E250B" w:rsidP="007E250B">
      <w:pPr>
        <w:pStyle w:val="BodyText"/>
        <w:spacing w:line="271" w:lineRule="auto"/>
        <w:ind w:left="720" w:right="80"/>
      </w:pPr>
      <w:r>
        <w:rPr>
          <w:color w:val="4D4D4F"/>
          <w:spacing w:val="2"/>
        </w:rPr>
        <w:t xml:space="preserve">Life </w:t>
      </w:r>
      <w:r>
        <w:rPr>
          <w:color w:val="4D4D4F"/>
          <w:spacing w:val="3"/>
        </w:rPr>
        <w:t xml:space="preserve">rings with </w:t>
      </w:r>
      <w:r>
        <w:rPr>
          <w:color w:val="4D4D4F"/>
          <w:spacing w:val="5"/>
        </w:rPr>
        <w:t xml:space="preserve">sufficient </w:t>
      </w:r>
      <w:r>
        <w:rPr>
          <w:color w:val="4D4D4F"/>
          <w:spacing w:val="3"/>
        </w:rPr>
        <w:t xml:space="preserve">rope </w:t>
      </w:r>
      <w:r>
        <w:rPr>
          <w:color w:val="4D4D4F"/>
          <w:spacing w:val="5"/>
        </w:rPr>
        <w:t xml:space="preserve">attached </w:t>
      </w:r>
      <w:r>
        <w:rPr>
          <w:color w:val="4D4D4F"/>
          <w:spacing w:val="3"/>
        </w:rPr>
        <w:t xml:space="preserve">shall </w:t>
      </w:r>
      <w:r>
        <w:rPr>
          <w:color w:val="4D4D4F"/>
          <w:spacing w:val="1"/>
        </w:rPr>
        <w:t xml:space="preserve">be </w:t>
      </w:r>
      <w:r>
        <w:rPr>
          <w:color w:val="4D4D4F"/>
          <w:spacing w:val="3"/>
        </w:rPr>
        <w:t xml:space="preserve">maintained </w:t>
      </w:r>
      <w:r>
        <w:rPr>
          <w:color w:val="4D4D4F"/>
          <w:spacing w:val="1"/>
        </w:rPr>
        <w:t xml:space="preserve">at </w:t>
      </w:r>
      <w:r>
        <w:rPr>
          <w:color w:val="4D4D4F"/>
          <w:spacing w:val="2"/>
        </w:rPr>
        <w:t xml:space="preserve">all </w:t>
      </w:r>
      <w:r>
        <w:rPr>
          <w:color w:val="4D4D4F"/>
          <w:spacing w:val="3"/>
        </w:rPr>
        <w:t xml:space="preserve">work </w:t>
      </w:r>
      <w:r>
        <w:rPr>
          <w:color w:val="4D4D4F"/>
          <w:spacing w:val="5"/>
        </w:rPr>
        <w:t xml:space="preserve">locations </w:t>
      </w:r>
      <w:r>
        <w:rPr>
          <w:color w:val="4D4D4F"/>
          <w:spacing w:val="3"/>
        </w:rPr>
        <w:t xml:space="preserve">where work </w:t>
      </w:r>
      <w:r>
        <w:rPr>
          <w:color w:val="4D4D4F"/>
          <w:spacing w:val="1"/>
        </w:rPr>
        <w:t xml:space="preserve">is </w:t>
      </w:r>
      <w:r>
        <w:rPr>
          <w:color w:val="4D4D4F"/>
          <w:spacing w:val="3"/>
        </w:rPr>
        <w:t xml:space="preserve">being </w:t>
      </w:r>
      <w:r>
        <w:rPr>
          <w:color w:val="4D4D4F"/>
          <w:spacing w:val="5"/>
        </w:rPr>
        <w:t xml:space="preserve">carried </w:t>
      </w:r>
      <w:r>
        <w:rPr>
          <w:color w:val="4D4D4F"/>
          <w:spacing w:val="2"/>
        </w:rPr>
        <w:t xml:space="preserve">out </w:t>
      </w:r>
      <w:r>
        <w:rPr>
          <w:color w:val="4D4D4F"/>
          <w:spacing w:val="1"/>
        </w:rPr>
        <w:t xml:space="preserve">over </w:t>
      </w:r>
      <w:r>
        <w:rPr>
          <w:color w:val="4D4D4F"/>
          <w:spacing w:val="2"/>
        </w:rPr>
        <w:t xml:space="preserve">or </w:t>
      </w:r>
      <w:proofErr w:type="gramStart"/>
      <w:r>
        <w:rPr>
          <w:color w:val="4D4D4F"/>
          <w:spacing w:val="1"/>
        </w:rPr>
        <w:t xml:space="preserve">in  </w:t>
      </w:r>
      <w:r>
        <w:rPr>
          <w:color w:val="4D4D4F"/>
          <w:spacing w:val="2"/>
        </w:rPr>
        <w:t>the</w:t>
      </w:r>
      <w:proofErr w:type="gramEnd"/>
      <w:r>
        <w:rPr>
          <w:color w:val="4D4D4F"/>
          <w:spacing w:val="18"/>
        </w:rPr>
        <w:t xml:space="preserve"> </w:t>
      </w:r>
      <w:r>
        <w:rPr>
          <w:color w:val="4D4D4F"/>
          <w:spacing w:val="1"/>
        </w:rPr>
        <w:t>water.</w:t>
      </w:r>
    </w:p>
    <w:p w:rsidR="007E250B" w:rsidRDefault="007E250B" w:rsidP="007E250B">
      <w:pPr>
        <w:pStyle w:val="BodyText"/>
        <w:spacing w:before="7"/>
        <w:rPr>
          <w:sz w:val="19"/>
        </w:rPr>
      </w:pPr>
    </w:p>
    <w:p w:rsidR="007E250B" w:rsidRDefault="007E250B" w:rsidP="007E250B">
      <w:pPr>
        <w:pStyle w:val="BodyText"/>
        <w:spacing w:line="271" w:lineRule="auto"/>
        <w:ind w:left="720" w:right="64"/>
      </w:pPr>
      <w:r>
        <w:rPr>
          <w:color w:val="4D4D4F"/>
        </w:rPr>
        <w:t xml:space="preserve">In the event of a person or persons accidentally entering the water, all available rescue equipment (work boat/skip, life rings, </w:t>
      </w:r>
      <w:proofErr w:type="spellStart"/>
      <w:r>
        <w:rPr>
          <w:color w:val="4D4D4F"/>
        </w:rPr>
        <w:t>etc</w:t>
      </w:r>
      <w:proofErr w:type="spellEnd"/>
      <w:r>
        <w:rPr>
          <w:color w:val="4D4D4F"/>
        </w:rPr>
        <w:t>) will respond immediately and attend the location to render assistance and provide rapid transport for the affected person(s) to land.</w:t>
      </w:r>
    </w:p>
    <w:p w:rsidR="007E250B" w:rsidRDefault="007E250B" w:rsidP="007E250B">
      <w:pPr>
        <w:pStyle w:val="BodyText"/>
        <w:spacing w:before="7"/>
        <w:rPr>
          <w:sz w:val="19"/>
        </w:rPr>
      </w:pPr>
    </w:p>
    <w:p w:rsidR="007E250B" w:rsidRDefault="007E250B" w:rsidP="007E250B">
      <w:pPr>
        <w:pStyle w:val="BodyText"/>
        <w:spacing w:line="271" w:lineRule="auto"/>
        <w:ind w:left="720"/>
      </w:pPr>
      <w:r>
        <w:rPr>
          <w:color w:val="4D4D4F"/>
        </w:rPr>
        <w:t>Consideration may also be given to the use of scramble nets (secured top and bottom) for some workplace areas.</w:t>
      </w:r>
    </w:p>
    <w:p w:rsidR="007E250B" w:rsidRDefault="007E250B" w:rsidP="007E250B">
      <w:pPr>
        <w:pStyle w:val="BodyText"/>
        <w:spacing w:before="7"/>
        <w:rPr>
          <w:sz w:val="19"/>
        </w:rPr>
      </w:pPr>
    </w:p>
    <w:p w:rsidR="007E250B" w:rsidRDefault="007E250B" w:rsidP="007E250B">
      <w:pPr>
        <w:pStyle w:val="BodyText"/>
        <w:ind w:left="720"/>
      </w:pPr>
      <w:r>
        <w:rPr>
          <w:color w:val="4D4D4F"/>
        </w:rPr>
        <w:t>Contact Emergency Services as required by calling “111”.</w:t>
      </w:r>
    </w:p>
    <w:p w:rsidR="007E250B" w:rsidRDefault="007E250B" w:rsidP="007E250B">
      <w:pPr>
        <w:pStyle w:val="BodyText"/>
        <w:rPr>
          <w:sz w:val="18"/>
        </w:rPr>
      </w:pPr>
    </w:p>
    <w:p w:rsidR="007E250B" w:rsidRDefault="007E250B" w:rsidP="007E250B">
      <w:pPr>
        <w:spacing w:before="113"/>
        <w:ind w:left="720"/>
        <w:rPr>
          <w:sz w:val="28"/>
        </w:rPr>
      </w:pPr>
      <w:r>
        <w:rPr>
          <w:color w:val="009994"/>
          <w:sz w:val="28"/>
        </w:rPr>
        <w:t>MATERIALS &amp; EQUIPMENT</w:t>
      </w:r>
    </w:p>
    <w:p w:rsidR="007E250B" w:rsidRDefault="007E250B" w:rsidP="007E250B">
      <w:pPr>
        <w:pStyle w:val="BodyText"/>
        <w:spacing w:before="6"/>
        <w:rPr>
          <w:sz w:val="34"/>
        </w:rPr>
      </w:pPr>
    </w:p>
    <w:p w:rsidR="007E250B" w:rsidRDefault="007E250B" w:rsidP="007E250B">
      <w:pPr>
        <w:pStyle w:val="BodyText"/>
        <w:spacing w:line="271" w:lineRule="auto"/>
        <w:ind w:left="720" w:right="206"/>
      </w:pPr>
      <w:r>
        <w:rPr>
          <w:color w:val="4D4D4F"/>
        </w:rPr>
        <w:t>All equipment and materials used on or above the water must be firmly secured at all times. Any hazardous substances</w:t>
      </w:r>
    </w:p>
    <w:p w:rsidR="007E250B" w:rsidRDefault="007E250B" w:rsidP="007E250B">
      <w:pPr>
        <w:pStyle w:val="BodyText"/>
        <w:spacing w:line="271" w:lineRule="auto"/>
        <w:ind w:left="720" w:right="80"/>
      </w:pPr>
      <w:proofErr w:type="gramStart"/>
      <w:r>
        <w:rPr>
          <w:color w:val="4D4D4F"/>
        </w:rPr>
        <w:t>or</w:t>
      </w:r>
      <w:proofErr w:type="gramEnd"/>
      <w:r>
        <w:rPr>
          <w:color w:val="4D4D4F"/>
        </w:rPr>
        <w:t xml:space="preserve"> chemicals must be stored in an approved container with appropriate </w:t>
      </w:r>
      <w:proofErr w:type="spellStart"/>
      <w:r>
        <w:rPr>
          <w:color w:val="4D4D4F"/>
        </w:rPr>
        <w:t>bunding</w:t>
      </w:r>
      <w:proofErr w:type="spellEnd"/>
      <w:r>
        <w:rPr>
          <w:color w:val="4D4D4F"/>
        </w:rPr>
        <w:t xml:space="preserve"> to contain any spill. Where environmental contaminants are required to be used on or over the water the volume of product should be kept to a minimum and contained   in suitable leak proof receptacle at all times. A spill kit capable   of containing the volume of contaminant and Safety Data Sheets (MSDS) must be available at the work location at all</w:t>
      </w:r>
      <w:r>
        <w:rPr>
          <w:color w:val="4D4D4F"/>
          <w:spacing w:val="26"/>
        </w:rPr>
        <w:t xml:space="preserve"> </w:t>
      </w:r>
      <w:r>
        <w:rPr>
          <w:color w:val="4D4D4F"/>
        </w:rPr>
        <w:t>times.</w:t>
      </w:r>
    </w:p>
    <w:p w:rsidR="007E250B" w:rsidRDefault="007E250B" w:rsidP="007E250B">
      <w:pPr>
        <w:pStyle w:val="BodyText"/>
        <w:spacing w:before="8"/>
        <w:rPr>
          <w:sz w:val="19"/>
        </w:rPr>
      </w:pPr>
    </w:p>
    <w:p w:rsidR="007E250B" w:rsidRDefault="007E250B" w:rsidP="007E250B">
      <w:pPr>
        <w:pStyle w:val="BodyText"/>
        <w:spacing w:before="1" w:line="271" w:lineRule="auto"/>
        <w:ind w:left="720"/>
      </w:pPr>
      <w:r>
        <w:rPr>
          <w:color w:val="4D4D4F"/>
        </w:rPr>
        <w:t xml:space="preserve">Equipment and material will be </w:t>
      </w:r>
      <w:proofErr w:type="spellStart"/>
      <w:r>
        <w:rPr>
          <w:color w:val="4D4D4F"/>
        </w:rPr>
        <w:t>minimised</w:t>
      </w:r>
      <w:proofErr w:type="spellEnd"/>
      <w:r>
        <w:rPr>
          <w:color w:val="4D4D4F"/>
        </w:rPr>
        <w:t xml:space="preserve"> wherever possible and returned to land when no longer required.</w:t>
      </w:r>
    </w:p>
    <w:p w:rsidR="007E250B" w:rsidRDefault="007E250B" w:rsidP="007E250B">
      <w:pPr>
        <w:spacing w:before="91"/>
        <w:ind w:left="395"/>
        <w:rPr>
          <w:sz w:val="28"/>
        </w:rPr>
      </w:pPr>
      <w:r>
        <w:br w:type="column"/>
      </w:r>
      <w:r>
        <w:rPr>
          <w:color w:val="009994"/>
          <w:sz w:val="28"/>
        </w:rPr>
        <w:lastRenderedPageBreak/>
        <w:t>TRAINING REQUIREMENTS</w:t>
      </w:r>
    </w:p>
    <w:p w:rsidR="007E250B" w:rsidRDefault="007E250B" w:rsidP="007E250B">
      <w:pPr>
        <w:pStyle w:val="BodyText"/>
        <w:spacing w:before="6"/>
        <w:rPr>
          <w:sz w:val="34"/>
        </w:rPr>
      </w:pPr>
    </w:p>
    <w:p w:rsidR="007E250B" w:rsidRDefault="007E250B" w:rsidP="007E250B">
      <w:pPr>
        <w:pStyle w:val="BodyText"/>
        <w:spacing w:line="271" w:lineRule="auto"/>
        <w:ind w:left="395" w:right="235"/>
      </w:pPr>
      <w:r>
        <w:rPr>
          <w:color w:val="4D4D4F"/>
        </w:rPr>
        <w:t xml:space="preserve">All people required to supervise and/or work over on near water shall be trained in the applicable parts of this procedure. All workers required </w:t>
      </w:r>
      <w:proofErr w:type="gramStart"/>
      <w:r>
        <w:rPr>
          <w:color w:val="4D4D4F"/>
        </w:rPr>
        <w:t>to use</w:t>
      </w:r>
      <w:proofErr w:type="gramEnd"/>
      <w:r>
        <w:rPr>
          <w:color w:val="4D4D4F"/>
        </w:rPr>
        <w:t xml:space="preserve"> PPE including life jackets and or safety harness must shall be instructed in their correct use, pre use checks (pill in place, gas cylinder not ruptured) and storage.</w:t>
      </w:r>
    </w:p>
    <w:p w:rsidR="007E250B" w:rsidRDefault="007E250B" w:rsidP="007E250B">
      <w:pPr>
        <w:pStyle w:val="BodyText"/>
        <w:spacing w:before="7"/>
        <w:rPr>
          <w:sz w:val="19"/>
        </w:rPr>
      </w:pPr>
    </w:p>
    <w:p w:rsidR="007E250B" w:rsidRDefault="007E250B" w:rsidP="007E250B">
      <w:pPr>
        <w:pStyle w:val="BodyText"/>
        <w:spacing w:line="271" w:lineRule="auto"/>
        <w:ind w:left="395" w:right="235"/>
      </w:pPr>
      <w:r>
        <w:rPr>
          <w:color w:val="4D4D4F"/>
        </w:rPr>
        <w:t>Appropriate personnel shall be trained in the emergency rescue of persons in water and the emergency procedure containing spills.</w:t>
      </w:r>
    </w:p>
    <w:p w:rsidR="007E250B" w:rsidRDefault="007E250B" w:rsidP="007E250B">
      <w:pPr>
        <w:pStyle w:val="BodyText"/>
        <w:spacing w:before="7"/>
        <w:rPr>
          <w:sz w:val="19"/>
        </w:rPr>
      </w:pPr>
    </w:p>
    <w:p w:rsidR="007E250B" w:rsidRDefault="007E250B" w:rsidP="007E250B">
      <w:pPr>
        <w:pStyle w:val="BodyText"/>
        <w:spacing w:line="271" w:lineRule="auto"/>
        <w:ind w:left="395" w:right="235"/>
      </w:pPr>
      <w:r>
        <w:rPr>
          <w:color w:val="4D4D4F"/>
        </w:rPr>
        <w:t>Persons in control of the workplace shall maintain records of training and make available during inspections and audits.</w:t>
      </w:r>
    </w:p>
    <w:p w:rsidR="007E250B" w:rsidRDefault="007E250B" w:rsidP="007E250B">
      <w:pPr>
        <w:pStyle w:val="BodyText"/>
        <w:spacing w:before="7"/>
        <w:rPr>
          <w:sz w:val="19"/>
        </w:rPr>
      </w:pPr>
    </w:p>
    <w:p w:rsidR="007E250B" w:rsidRDefault="007E250B" w:rsidP="007E250B">
      <w:pPr>
        <w:pStyle w:val="BodyText"/>
        <w:spacing w:line="271" w:lineRule="auto"/>
        <w:ind w:left="395"/>
      </w:pPr>
      <w:r>
        <w:rPr>
          <w:color w:val="4D4D4F"/>
        </w:rPr>
        <w:t>Divers should be trained in accordance with the requirements outlined in the Under-Water work section of this procedure.</w:t>
      </w:r>
    </w:p>
    <w:p w:rsidR="007E250B" w:rsidRDefault="007E250B" w:rsidP="007E250B">
      <w:pPr>
        <w:pStyle w:val="BodyText"/>
        <w:spacing w:before="8"/>
        <w:rPr>
          <w:sz w:val="25"/>
        </w:rPr>
      </w:pPr>
    </w:p>
    <w:p w:rsidR="007E250B" w:rsidRDefault="007E250B" w:rsidP="007E250B">
      <w:pPr>
        <w:ind w:left="395"/>
        <w:rPr>
          <w:sz w:val="28"/>
        </w:rPr>
      </w:pPr>
      <w:r>
        <w:rPr>
          <w:color w:val="009994"/>
          <w:sz w:val="28"/>
        </w:rPr>
        <w:t>REFERENCES</w:t>
      </w:r>
    </w:p>
    <w:p w:rsidR="007E250B" w:rsidRDefault="007E250B" w:rsidP="007E250B">
      <w:pPr>
        <w:pStyle w:val="BodyText"/>
        <w:spacing w:before="3"/>
        <w:rPr>
          <w:sz w:val="39"/>
        </w:rPr>
      </w:pPr>
    </w:p>
    <w:p w:rsidR="007E250B" w:rsidRDefault="007E250B" w:rsidP="007E250B">
      <w:pPr>
        <w:pStyle w:val="Heading3"/>
        <w:spacing w:line="249" w:lineRule="auto"/>
        <w:ind w:left="395"/>
      </w:pPr>
      <w:r>
        <w:rPr>
          <w:color w:val="354E5B"/>
        </w:rPr>
        <w:t>WATER NEW ZEALAND PROCEDURES &amp; GUIDELINES:</w:t>
      </w:r>
    </w:p>
    <w:p w:rsidR="007E250B" w:rsidRDefault="007E250B" w:rsidP="007E250B">
      <w:pPr>
        <w:pStyle w:val="BodyText"/>
        <w:spacing w:before="6"/>
        <w:rPr>
          <w:b/>
          <w:sz w:val="22"/>
        </w:rPr>
      </w:pPr>
    </w:p>
    <w:p w:rsidR="007E250B" w:rsidRDefault="007E250B" w:rsidP="007E250B">
      <w:pPr>
        <w:pStyle w:val="Heading4"/>
        <w:ind w:left="395"/>
      </w:pPr>
      <w:r>
        <w:rPr>
          <w:color w:val="03A65A"/>
        </w:rPr>
        <w:t>Health and Safety Procedures</w:t>
      </w:r>
    </w:p>
    <w:p w:rsidR="007E250B" w:rsidRDefault="007E250B" w:rsidP="007E250B">
      <w:pPr>
        <w:pStyle w:val="BodyText"/>
        <w:spacing w:before="3"/>
        <w:rPr>
          <w:b/>
          <w:i/>
          <w:sz w:val="21"/>
        </w:rPr>
      </w:pPr>
    </w:p>
    <w:p w:rsidR="007E250B" w:rsidRDefault="007E250B" w:rsidP="007E250B">
      <w:pPr>
        <w:pStyle w:val="BodyText"/>
        <w:tabs>
          <w:tab w:val="left" w:pos="755"/>
        </w:tabs>
        <w:ind w:left="395"/>
      </w:pPr>
      <w:r>
        <w:rPr>
          <w:rFonts w:ascii="Wingdings" w:hAnsi="Wingdings"/>
          <w:color w:val="38ACF3"/>
        </w:rPr>
        <w:t></w:t>
      </w:r>
      <w:r>
        <w:rPr>
          <w:rFonts w:ascii="Times New Roman" w:hAnsi="Times New Roman"/>
          <w:color w:val="38ACF3"/>
        </w:rPr>
        <w:tab/>
      </w:r>
      <w:r>
        <w:rPr>
          <w:color w:val="4D4D4F"/>
        </w:rPr>
        <w:t>Contractor Health and Safety</w:t>
      </w:r>
      <w:r>
        <w:rPr>
          <w:color w:val="4D4D4F"/>
          <w:spacing w:val="27"/>
        </w:rPr>
        <w:t xml:space="preserve"> </w:t>
      </w:r>
      <w:r>
        <w:rPr>
          <w:color w:val="4D4D4F"/>
        </w:rPr>
        <w:t>Management</w:t>
      </w:r>
    </w:p>
    <w:p w:rsidR="007E250B" w:rsidRDefault="007E250B" w:rsidP="007E250B">
      <w:pPr>
        <w:pStyle w:val="BodyText"/>
        <w:spacing w:before="9"/>
        <w:rPr>
          <w:sz w:val="21"/>
        </w:rPr>
      </w:pPr>
    </w:p>
    <w:p w:rsidR="007E250B" w:rsidRDefault="007E250B" w:rsidP="007E250B">
      <w:pPr>
        <w:pStyle w:val="BodyText"/>
        <w:tabs>
          <w:tab w:val="left" w:pos="755"/>
        </w:tabs>
        <w:ind w:left="395"/>
      </w:pPr>
      <w:r>
        <w:rPr>
          <w:rFonts w:ascii="Wingdings" w:hAnsi="Wingdings"/>
          <w:color w:val="38ACF3"/>
        </w:rPr>
        <w:t></w:t>
      </w:r>
      <w:r>
        <w:rPr>
          <w:rFonts w:ascii="Times New Roman" w:hAnsi="Times New Roman"/>
          <w:color w:val="38ACF3"/>
        </w:rPr>
        <w:tab/>
      </w:r>
      <w:r>
        <w:rPr>
          <w:color w:val="4D4D4F"/>
        </w:rPr>
        <w:t>Hazard Identification and Risk</w:t>
      </w:r>
      <w:r>
        <w:rPr>
          <w:color w:val="4D4D4F"/>
          <w:spacing w:val="38"/>
        </w:rPr>
        <w:t xml:space="preserve"> </w:t>
      </w:r>
      <w:r>
        <w:rPr>
          <w:color w:val="4D4D4F"/>
        </w:rPr>
        <w:t>Assessment</w:t>
      </w:r>
    </w:p>
    <w:p w:rsidR="007E250B" w:rsidRDefault="007E250B" w:rsidP="007E250B">
      <w:pPr>
        <w:pStyle w:val="BodyText"/>
        <w:spacing w:before="9"/>
        <w:rPr>
          <w:sz w:val="21"/>
        </w:rPr>
      </w:pPr>
    </w:p>
    <w:p w:rsidR="007E250B" w:rsidRDefault="007E250B" w:rsidP="007E250B">
      <w:pPr>
        <w:pStyle w:val="BodyText"/>
        <w:tabs>
          <w:tab w:val="left" w:pos="755"/>
        </w:tabs>
        <w:ind w:left="395"/>
      </w:pPr>
      <w:r>
        <w:rPr>
          <w:rFonts w:ascii="Wingdings" w:hAnsi="Wingdings"/>
          <w:color w:val="38ACF3"/>
        </w:rPr>
        <w:t></w:t>
      </w:r>
      <w:r>
        <w:rPr>
          <w:rFonts w:ascii="Times New Roman" w:hAnsi="Times New Roman"/>
          <w:color w:val="38ACF3"/>
        </w:rPr>
        <w:tab/>
      </w:r>
      <w:r>
        <w:rPr>
          <w:color w:val="4D4D4F"/>
        </w:rPr>
        <w:t>Working at</w:t>
      </w:r>
      <w:r>
        <w:rPr>
          <w:color w:val="4D4D4F"/>
          <w:spacing w:val="12"/>
        </w:rPr>
        <w:t xml:space="preserve"> </w:t>
      </w:r>
      <w:r>
        <w:rPr>
          <w:color w:val="4D4D4F"/>
        </w:rPr>
        <w:t>Heights</w:t>
      </w:r>
    </w:p>
    <w:p w:rsidR="007E250B" w:rsidRDefault="007E250B" w:rsidP="007E250B">
      <w:pPr>
        <w:pStyle w:val="BodyText"/>
        <w:spacing w:before="9"/>
        <w:rPr>
          <w:sz w:val="21"/>
        </w:rPr>
      </w:pPr>
    </w:p>
    <w:p w:rsidR="007E250B" w:rsidRDefault="007E250B" w:rsidP="007E250B">
      <w:pPr>
        <w:pStyle w:val="BodyText"/>
        <w:tabs>
          <w:tab w:val="left" w:pos="755"/>
        </w:tabs>
        <w:ind w:left="396"/>
      </w:pPr>
      <w:r>
        <w:rPr>
          <w:rFonts w:ascii="Wingdings" w:hAnsi="Wingdings"/>
          <w:color w:val="38ACF3"/>
        </w:rPr>
        <w:t></w:t>
      </w:r>
      <w:r>
        <w:rPr>
          <w:rFonts w:ascii="Times New Roman" w:hAnsi="Times New Roman"/>
          <w:color w:val="38ACF3"/>
        </w:rPr>
        <w:tab/>
      </w:r>
      <w:r>
        <w:rPr>
          <w:color w:val="4D4D4F"/>
        </w:rPr>
        <w:t>Job Safety</w:t>
      </w:r>
      <w:r>
        <w:rPr>
          <w:color w:val="4D4D4F"/>
          <w:spacing w:val="13"/>
        </w:rPr>
        <w:t xml:space="preserve"> </w:t>
      </w:r>
      <w:r>
        <w:rPr>
          <w:color w:val="4D4D4F"/>
        </w:rPr>
        <w:t>Analysis</w:t>
      </w:r>
    </w:p>
    <w:p w:rsidR="007E250B" w:rsidRDefault="007E250B" w:rsidP="007E250B">
      <w:pPr>
        <w:pStyle w:val="BodyText"/>
        <w:spacing w:before="9"/>
        <w:rPr>
          <w:sz w:val="21"/>
        </w:rPr>
      </w:pPr>
    </w:p>
    <w:p w:rsidR="007E250B" w:rsidRDefault="007E250B" w:rsidP="007E250B">
      <w:pPr>
        <w:pStyle w:val="BodyText"/>
        <w:tabs>
          <w:tab w:val="left" w:pos="756"/>
        </w:tabs>
        <w:ind w:left="396"/>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10"/>
        </w:rPr>
        <w:t xml:space="preserve"> </w:t>
      </w:r>
      <w:proofErr w:type="spellStart"/>
      <w:r>
        <w:rPr>
          <w:color w:val="4D4D4F"/>
        </w:rPr>
        <w:t>Programme</w:t>
      </w:r>
      <w:proofErr w:type="spellEnd"/>
    </w:p>
    <w:p w:rsidR="007E250B" w:rsidRDefault="007E250B" w:rsidP="007E250B">
      <w:pPr>
        <w:pStyle w:val="BodyText"/>
        <w:spacing w:before="9"/>
        <w:rPr>
          <w:sz w:val="21"/>
        </w:rPr>
      </w:pPr>
    </w:p>
    <w:p w:rsidR="007E250B" w:rsidRDefault="007E250B" w:rsidP="007E250B">
      <w:pPr>
        <w:pStyle w:val="BodyText"/>
        <w:tabs>
          <w:tab w:val="left" w:pos="756"/>
        </w:tabs>
        <w:ind w:left="396"/>
      </w:pPr>
      <w:r>
        <w:rPr>
          <w:rFonts w:ascii="Wingdings" w:hAnsi="Wingdings"/>
          <w:color w:val="38ACF3"/>
        </w:rPr>
        <w:t></w:t>
      </w:r>
      <w:r>
        <w:rPr>
          <w:rFonts w:ascii="Times New Roman" w:hAnsi="Times New Roman"/>
          <w:color w:val="38ACF3"/>
        </w:rPr>
        <w:tab/>
      </w:r>
      <w:proofErr w:type="gramStart"/>
      <w:r>
        <w:rPr>
          <w:color w:val="4D4D4F"/>
        </w:rPr>
        <w:t>Workplace  Chemical</w:t>
      </w:r>
      <w:proofErr w:type="gramEnd"/>
      <w:r>
        <w:rPr>
          <w:color w:val="4D4D4F"/>
          <w:spacing w:val="-19"/>
        </w:rPr>
        <w:t xml:space="preserve"> </w:t>
      </w:r>
      <w:r>
        <w:rPr>
          <w:color w:val="4D4D4F"/>
        </w:rPr>
        <w:t>Management</w:t>
      </w:r>
    </w:p>
    <w:p w:rsidR="007E250B" w:rsidRDefault="007E250B" w:rsidP="007E250B">
      <w:pPr>
        <w:pStyle w:val="BodyText"/>
        <w:spacing w:before="5"/>
        <w:rPr>
          <w:sz w:val="26"/>
        </w:rPr>
      </w:pPr>
    </w:p>
    <w:p w:rsidR="007E250B" w:rsidRDefault="007E250B" w:rsidP="007E250B">
      <w:pPr>
        <w:pStyle w:val="Heading3"/>
        <w:spacing w:line="249" w:lineRule="auto"/>
        <w:ind w:left="395" w:right="235"/>
      </w:pPr>
      <w:r>
        <w:rPr>
          <w:color w:val="354E5B"/>
        </w:rPr>
        <w:t>LEGISLATION, REGULATION AND STANDARDS</w:t>
      </w:r>
    </w:p>
    <w:p w:rsidR="007E250B" w:rsidRDefault="007E250B" w:rsidP="007E250B">
      <w:pPr>
        <w:pStyle w:val="BodyText"/>
        <w:spacing w:before="11"/>
        <w:rPr>
          <w:b/>
          <w:sz w:val="24"/>
        </w:rPr>
      </w:pPr>
    </w:p>
    <w:p w:rsidR="007E250B" w:rsidRDefault="007E250B" w:rsidP="007E250B">
      <w:pPr>
        <w:pStyle w:val="BodyText"/>
        <w:tabs>
          <w:tab w:val="left" w:pos="755"/>
        </w:tabs>
        <w:ind w:left="395"/>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7E250B" w:rsidRDefault="007E250B" w:rsidP="007E250B">
      <w:pPr>
        <w:pStyle w:val="BodyText"/>
        <w:spacing w:before="9"/>
        <w:rPr>
          <w:sz w:val="21"/>
        </w:rPr>
      </w:pPr>
    </w:p>
    <w:p w:rsidR="007E250B" w:rsidRDefault="007E250B" w:rsidP="007E250B">
      <w:pPr>
        <w:pStyle w:val="BodyText"/>
        <w:tabs>
          <w:tab w:val="left" w:pos="755"/>
        </w:tabs>
        <w:ind w:left="395"/>
      </w:pPr>
      <w:r>
        <w:rPr>
          <w:rFonts w:ascii="Wingdings" w:hAnsi="Wingdings"/>
          <w:color w:val="38ACF3"/>
        </w:rPr>
        <w:t></w:t>
      </w:r>
      <w:r>
        <w:rPr>
          <w:rFonts w:ascii="Times New Roman" w:hAnsi="Times New Roman"/>
          <w:color w:val="38ACF3"/>
        </w:rPr>
        <w:tab/>
      </w:r>
      <w:r>
        <w:rPr>
          <w:color w:val="4D4D4F"/>
        </w:rPr>
        <w:t>Health and Safety in Employment Regulations</w:t>
      </w:r>
      <w:r>
        <w:rPr>
          <w:color w:val="4D4D4F"/>
          <w:spacing w:val="23"/>
        </w:rPr>
        <w:t xml:space="preserve"> </w:t>
      </w:r>
      <w:r>
        <w:rPr>
          <w:color w:val="4D4D4F"/>
        </w:rPr>
        <w:t>1995</w:t>
      </w:r>
    </w:p>
    <w:p w:rsidR="007E250B" w:rsidRDefault="007E250B" w:rsidP="007E250B">
      <w:pPr>
        <w:pStyle w:val="BodyText"/>
        <w:spacing w:before="9"/>
        <w:rPr>
          <w:sz w:val="21"/>
        </w:rPr>
      </w:pPr>
    </w:p>
    <w:p w:rsidR="007E250B" w:rsidRDefault="007E250B" w:rsidP="007E250B">
      <w:pPr>
        <w:pStyle w:val="BodyText"/>
        <w:tabs>
          <w:tab w:val="left" w:pos="755"/>
        </w:tabs>
        <w:ind w:left="395"/>
      </w:pPr>
      <w:r>
        <w:rPr>
          <w:rFonts w:ascii="Wingdings" w:hAnsi="Wingdings"/>
          <w:color w:val="38ACF3"/>
        </w:rPr>
        <w:t></w:t>
      </w:r>
      <w:r>
        <w:rPr>
          <w:rFonts w:ascii="Times New Roman" w:hAnsi="Times New Roman"/>
          <w:color w:val="38ACF3"/>
        </w:rPr>
        <w:tab/>
      </w:r>
      <w:r>
        <w:rPr>
          <w:color w:val="4D4D4F"/>
        </w:rPr>
        <w:t xml:space="preserve">ANSI/UL </w:t>
      </w:r>
      <w:r>
        <w:rPr>
          <w:color w:val="4D4D4F"/>
          <w:spacing w:val="-6"/>
        </w:rPr>
        <w:t xml:space="preserve">1123 </w:t>
      </w:r>
      <w:r>
        <w:rPr>
          <w:color w:val="4D4D4F"/>
        </w:rPr>
        <w:t xml:space="preserve">and </w:t>
      </w:r>
      <w:r>
        <w:rPr>
          <w:color w:val="4D4D4F"/>
          <w:spacing w:val="-6"/>
        </w:rPr>
        <w:t xml:space="preserve">1177 </w:t>
      </w:r>
      <w:r>
        <w:rPr>
          <w:color w:val="4D4D4F"/>
        </w:rPr>
        <w:t>type II PFD near shore buoyant</w:t>
      </w:r>
      <w:r>
        <w:rPr>
          <w:color w:val="4D4D4F"/>
          <w:spacing w:val="42"/>
        </w:rPr>
        <w:t xml:space="preserve"> </w:t>
      </w:r>
      <w:r>
        <w:rPr>
          <w:color w:val="4D4D4F"/>
        </w:rPr>
        <w:t>vest</w:t>
      </w:r>
    </w:p>
    <w:p w:rsidR="007E250B" w:rsidRDefault="007E250B" w:rsidP="007E250B">
      <w:pPr>
        <w:pStyle w:val="BodyText"/>
        <w:spacing w:before="9"/>
        <w:rPr>
          <w:sz w:val="21"/>
        </w:rPr>
      </w:pPr>
    </w:p>
    <w:p w:rsidR="007E250B" w:rsidRDefault="007E250B" w:rsidP="007E250B">
      <w:pPr>
        <w:pStyle w:val="BodyText"/>
        <w:tabs>
          <w:tab w:val="left" w:pos="755"/>
        </w:tabs>
        <w:ind w:left="396"/>
      </w:pPr>
      <w:r>
        <w:rPr>
          <w:rFonts w:ascii="Wingdings" w:hAnsi="Wingdings"/>
          <w:color w:val="38ACF3"/>
        </w:rPr>
        <w:t></w:t>
      </w:r>
      <w:r>
        <w:rPr>
          <w:rFonts w:ascii="Times New Roman" w:hAnsi="Times New Roman"/>
          <w:color w:val="38ACF3"/>
        </w:rPr>
        <w:tab/>
      </w:r>
      <w:r>
        <w:rPr>
          <w:color w:val="4D4D4F"/>
        </w:rPr>
        <w:t>AS 4758 level</w:t>
      </w:r>
      <w:r>
        <w:rPr>
          <w:color w:val="4D4D4F"/>
          <w:spacing w:val="-8"/>
        </w:rPr>
        <w:t xml:space="preserve"> </w:t>
      </w:r>
      <w:r>
        <w:rPr>
          <w:color w:val="4D4D4F"/>
        </w:rPr>
        <w:t>100</w:t>
      </w:r>
    </w:p>
    <w:p w:rsidR="007E250B" w:rsidRDefault="007E250B" w:rsidP="007E250B">
      <w:pPr>
        <w:pStyle w:val="BodyText"/>
        <w:spacing w:before="9"/>
        <w:rPr>
          <w:sz w:val="21"/>
        </w:rPr>
      </w:pPr>
    </w:p>
    <w:p w:rsidR="007E250B" w:rsidRDefault="007E250B" w:rsidP="007E250B">
      <w:pPr>
        <w:pStyle w:val="BodyText"/>
        <w:tabs>
          <w:tab w:val="left" w:pos="756"/>
        </w:tabs>
        <w:ind w:left="396"/>
      </w:pPr>
      <w:r>
        <w:rPr>
          <w:rFonts w:ascii="Wingdings" w:hAnsi="Wingdings"/>
          <w:color w:val="38ACF3"/>
        </w:rPr>
        <w:t></w:t>
      </w:r>
      <w:r>
        <w:rPr>
          <w:rFonts w:ascii="Times New Roman" w:hAnsi="Times New Roman"/>
          <w:color w:val="38ACF3"/>
        </w:rPr>
        <w:tab/>
      </w:r>
      <w:r>
        <w:rPr>
          <w:color w:val="4D4D4F"/>
        </w:rPr>
        <w:t xml:space="preserve">AS </w:t>
      </w:r>
      <w:r>
        <w:rPr>
          <w:color w:val="4D4D4F"/>
          <w:spacing w:val="-6"/>
        </w:rPr>
        <w:t xml:space="preserve">1512 </w:t>
      </w:r>
      <w:r>
        <w:rPr>
          <w:color w:val="4D4D4F"/>
        </w:rPr>
        <w:t>PFD type</w:t>
      </w:r>
      <w:r>
        <w:rPr>
          <w:color w:val="4D4D4F"/>
          <w:spacing w:val="13"/>
        </w:rPr>
        <w:t xml:space="preserve"> </w:t>
      </w:r>
      <w:r>
        <w:rPr>
          <w:color w:val="4D4D4F"/>
        </w:rPr>
        <w:t>I</w:t>
      </w:r>
    </w:p>
    <w:p w:rsidR="007E250B" w:rsidRDefault="007E250B" w:rsidP="007E250B">
      <w:pPr>
        <w:pStyle w:val="BodyText"/>
        <w:spacing w:before="9"/>
        <w:rPr>
          <w:sz w:val="21"/>
        </w:rPr>
      </w:pPr>
    </w:p>
    <w:p w:rsidR="007E250B" w:rsidRDefault="007E250B" w:rsidP="007E250B">
      <w:pPr>
        <w:pStyle w:val="BodyText"/>
        <w:tabs>
          <w:tab w:val="left" w:pos="756"/>
        </w:tabs>
        <w:spacing w:line="271" w:lineRule="auto"/>
        <w:ind w:left="756" w:right="639" w:hanging="361"/>
      </w:pPr>
      <w:r>
        <w:rPr>
          <w:rFonts w:ascii="Wingdings" w:hAnsi="Wingdings"/>
          <w:color w:val="38ACF3"/>
        </w:rPr>
        <w:t></w:t>
      </w:r>
      <w:r>
        <w:rPr>
          <w:rFonts w:ascii="Times New Roman" w:hAnsi="Times New Roman"/>
          <w:color w:val="38ACF3"/>
        </w:rPr>
        <w:tab/>
      </w:r>
      <w:r>
        <w:rPr>
          <w:color w:val="4D4D4F"/>
        </w:rPr>
        <w:t>AS/NZS 2299.1:2007 Occupational diving</w:t>
      </w:r>
      <w:r>
        <w:rPr>
          <w:color w:val="4D4D4F"/>
          <w:spacing w:val="17"/>
        </w:rPr>
        <w:t xml:space="preserve"> </w:t>
      </w:r>
      <w:r>
        <w:rPr>
          <w:color w:val="4D4D4F"/>
        </w:rPr>
        <w:t>operations</w:t>
      </w:r>
      <w:r>
        <w:rPr>
          <w:color w:val="4D4D4F"/>
          <w:spacing w:val="5"/>
        </w:rPr>
        <w:t xml:space="preserve"> </w:t>
      </w:r>
      <w:r>
        <w:rPr>
          <w:color w:val="4D4D4F"/>
        </w:rPr>
        <w:t xml:space="preserve">- </w:t>
      </w:r>
      <w:proofErr w:type="gramStart"/>
      <w:r>
        <w:rPr>
          <w:color w:val="4D4D4F"/>
        </w:rPr>
        <w:t>Standard  operational</w:t>
      </w:r>
      <w:proofErr w:type="gramEnd"/>
      <w:r>
        <w:rPr>
          <w:color w:val="4D4D4F"/>
          <w:spacing w:val="-13"/>
        </w:rPr>
        <w:t xml:space="preserve"> </w:t>
      </w:r>
      <w:r>
        <w:rPr>
          <w:color w:val="4D4D4F"/>
        </w:rPr>
        <w:t>practice</w:t>
      </w:r>
    </w:p>
    <w:p w:rsidR="007E250B" w:rsidRDefault="007E250B" w:rsidP="007E250B">
      <w:pPr>
        <w:spacing w:line="271" w:lineRule="auto"/>
        <w:sectPr w:rsidR="007E250B">
          <w:type w:val="continuous"/>
          <w:pgSz w:w="11910" w:h="16840"/>
          <w:pgMar w:top="1580" w:right="620" w:bottom="280" w:left="0" w:header="720" w:footer="720" w:gutter="0"/>
          <w:cols w:num="2" w:space="720" w:equalWidth="0">
            <w:col w:w="5716" w:space="40"/>
            <w:col w:w="5534"/>
          </w:cols>
        </w:sectPr>
      </w:pPr>
    </w:p>
    <w:p w:rsidR="0091067B" w:rsidRDefault="0091067B"/>
    <w:sectPr w:rsidR="0091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7E250B">
    <w:pPr>
      <w:pStyle w:val="BodyText"/>
      <w:spacing w:line="14" w:lineRule="auto"/>
      <w:rPr>
        <w:sz w:val="20"/>
      </w:rPr>
    </w:pPr>
    <w:r>
      <w:rPr>
        <w:noProof/>
        <w:lang w:val="en-NZ" w:eastAsia="en-NZ"/>
      </w:rPr>
      <w:drawing>
        <wp:anchor distT="0" distB="0" distL="0" distR="0" simplePos="0" relativeHeight="251659264" behindDoc="1" locked="0" layoutInCell="1" allowOverlap="1" wp14:anchorId="743906E4" wp14:editId="4ACA471F">
          <wp:simplePos x="0" y="0"/>
          <wp:positionH relativeFrom="page">
            <wp:posOffset>367195</wp:posOffset>
          </wp:positionH>
          <wp:positionV relativeFrom="page">
            <wp:posOffset>10097999</wp:posOffset>
          </wp:positionV>
          <wp:extent cx="1306804" cy="421259"/>
          <wp:effectExtent l="0" t="0" r="0" b="0"/>
          <wp:wrapNone/>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1312" behindDoc="1" locked="0" layoutInCell="1" allowOverlap="1" wp14:anchorId="4D17587D" wp14:editId="13AA804A">
              <wp:simplePos x="0" y="0"/>
              <wp:positionH relativeFrom="page">
                <wp:posOffset>1624965</wp:posOffset>
              </wp:positionH>
              <wp:positionV relativeFrom="page">
                <wp:posOffset>10256520</wp:posOffset>
              </wp:positionV>
              <wp:extent cx="5516245" cy="111125"/>
              <wp:effectExtent l="0" t="0" r="2540" b="0"/>
              <wp:wrapNone/>
              <wp:docPr id="10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7E250B">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30" type="#_x0000_t202" style="position:absolute;margin-left:127.95pt;margin-top:807.6pt;width:434.35pt;height: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XBrQIAAKw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" filled="f" stroked="f">
              <v:textbox inset="0,0,0,0">
                <w:txbxContent>
                  <w:p w:rsidR="00C1477A" w:rsidRDefault="007E250B">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142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7E250B">
    <w:pPr>
      <w:pStyle w:val="BodyText"/>
      <w:spacing w:line="14" w:lineRule="auto"/>
      <w:rPr>
        <w:sz w:val="20"/>
      </w:rPr>
    </w:pPr>
    <w:r>
      <w:rPr>
        <w:noProof/>
        <w:lang w:val="en-NZ" w:eastAsia="en-NZ"/>
      </w:rPr>
      <w:drawing>
        <wp:anchor distT="0" distB="0" distL="0" distR="0" simplePos="0" relativeHeight="251660288" behindDoc="1" locked="0" layoutInCell="1" allowOverlap="1" wp14:anchorId="10655356" wp14:editId="1A3ABC5F">
          <wp:simplePos x="0" y="0"/>
          <wp:positionH relativeFrom="page">
            <wp:posOffset>358101</wp:posOffset>
          </wp:positionH>
          <wp:positionV relativeFrom="page">
            <wp:posOffset>10097999</wp:posOffset>
          </wp:positionV>
          <wp:extent cx="1306804" cy="421259"/>
          <wp:effectExtent l="0" t="0" r="0" b="0"/>
          <wp:wrapNone/>
          <wp:docPr id="33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5A594FD8" wp14:editId="2F58E850">
              <wp:simplePos x="0" y="0"/>
              <wp:positionH relativeFrom="page">
                <wp:posOffset>1598930</wp:posOffset>
              </wp:positionH>
              <wp:positionV relativeFrom="page">
                <wp:posOffset>10256520</wp:posOffset>
              </wp:positionV>
              <wp:extent cx="5518785" cy="111125"/>
              <wp:effectExtent l="0" t="0" r="0" b="0"/>
              <wp:wrapNone/>
              <wp:docPr id="10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7E250B">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31" type="#_x0000_t202" style="position:absolute;margin-left:125.9pt;margin-top:807.6pt;width:434.5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5usA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" filled="f" stroked="f">
              <v:textbox inset="0,0,0,0">
                <w:txbxContent>
                  <w:p w:rsidR="00C1477A" w:rsidRDefault="007E250B">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143</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7E250B">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7E250B">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0B"/>
    <w:rsid w:val="000E0D46"/>
    <w:rsid w:val="0012750F"/>
    <w:rsid w:val="00267CDA"/>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7E250B"/>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250B"/>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7E250B"/>
    <w:pPr>
      <w:ind w:left="720"/>
      <w:outlineLvl w:val="2"/>
    </w:pPr>
    <w:rPr>
      <w:b/>
      <w:bCs/>
    </w:rPr>
  </w:style>
  <w:style w:type="paragraph" w:styleId="Heading4">
    <w:name w:val="heading 4"/>
    <w:basedOn w:val="Normal"/>
    <w:link w:val="Heading4Char"/>
    <w:uiPriority w:val="1"/>
    <w:qFormat/>
    <w:rsid w:val="007E250B"/>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E250B"/>
    <w:rPr>
      <w:rFonts w:ascii="Arial" w:eastAsia="Arial" w:hAnsi="Arial" w:cs="Arial"/>
      <w:b/>
      <w:bCs/>
      <w:lang w:val="en-US"/>
    </w:rPr>
  </w:style>
  <w:style w:type="character" w:customStyle="1" w:styleId="Heading4Char">
    <w:name w:val="Heading 4 Char"/>
    <w:basedOn w:val="DefaultParagraphFont"/>
    <w:link w:val="Heading4"/>
    <w:uiPriority w:val="1"/>
    <w:rsid w:val="007E250B"/>
    <w:rPr>
      <w:rFonts w:ascii="Arial" w:eastAsia="Arial" w:hAnsi="Arial" w:cs="Arial"/>
      <w:b/>
      <w:bCs/>
      <w:i/>
      <w:sz w:val="20"/>
      <w:szCs w:val="20"/>
      <w:lang w:val="en-US"/>
    </w:rPr>
  </w:style>
  <w:style w:type="paragraph" w:styleId="BodyText">
    <w:name w:val="Body Text"/>
    <w:basedOn w:val="Normal"/>
    <w:link w:val="BodyTextChar"/>
    <w:uiPriority w:val="1"/>
    <w:qFormat/>
    <w:rsid w:val="007E250B"/>
    <w:rPr>
      <w:sz w:val="17"/>
      <w:szCs w:val="17"/>
    </w:rPr>
  </w:style>
  <w:style w:type="character" w:customStyle="1" w:styleId="BodyTextChar">
    <w:name w:val="Body Text Char"/>
    <w:basedOn w:val="DefaultParagraphFont"/>
    <w:link w:val="BodyText"/>
    <w:uiPriority w:val="1"/>
    <w:rsid w:val="007E250B"/>
    <w:rPr>
      <w:rFonts w:ascii="Arial" w:eastAsia="Arial" w:hAnsi="Arial" w:cs="Arial"/>
      <w:sz w:val="17"/>
      <w:szCs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250B"/>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7E250B"/>
    <w:pPr>
      <w:ind w:left="720"/>
      <w:outlineLvl w:val="2"/>
    </w:pPr>
    <w:rPr>
      <w:b/>
      <w:bCs/>
    </w:rPr>
  </w:style>
  <w:style w:type="paragraph" w:styleId="Heading4">
    <w:name w:val="heading 4"/>
    <w:basedOn w:val="Normal"/>
    <w:link w:val="Heading4Char"/>
    <w:uiPriority w:val="1"/>
    <w:qFormat/>
    <w:rsid w:val="007E250B"/>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E250B"/>
    <w:rPr>
      <w:rFonts w:ascii="Arial" w:eastAsia="Arial" w:hAnsi="Arial" w:cs="Arial"/>
      <w:b/>
      <w:bCs/>
      <w:lang w:val="en-US"/>
    </w:rPr>
  </w:style>
  <w:style w:type="character" w:customStyle="1" w:styleId="Heading4Char">
    <w:name w:val="Heading 4 Char"/>
    <w:basedOn w:val="DefaultParagraphFont"/>
    <w:link w:val="Heading4"/>
    <w:uiPriority w:val="1"/>
    <w:rsid w:val="007E250B"/>
    <w:rPr>
      <w:rFonts w:ascii="Arial" w:eastAsia="Arial" w:hAnsi="Arial" w:cs="Arial"/>
      <w:b/>
      <w:bCs/>
      <w:i/>
      <w:sz w:val="20"/>
      <w:szCs w:val="20"/>
      <w:lang w:val="en-US"/>
    </w:rPr>
  </w:style>
  <w:style w:type="paragraph" w:styleId="BodyText">
    <w:name w:val="Body Text"/>
    <w:basedOn w:val="Normal"/>
    <w:link w:val="BodyTextChar"/>
    <w:uiPriority w:val="1"/>
    <w:qFormat/>
    <w:rsid w:val="007E250B"/>
    <w:rPr>
      <w:sz w:val="17"/>
      <w:szCs w:val="17"/>
    </w:rPr>
  </w:style>
  <w:style w:type="character" w:customStyle="1" w:styleId="BodyTextChar">
    <w:name w:val="Body Text Char"/>
    <w:basedOn w:val="DefaultParagraphFont"/>
    <w:link w:val="BodyText"/>
    <w:uiPriority w:val="1"/>
    <w:rsid w:val="007E250B"/>
    <w:rPr>
      <w:rFonts w:ascii="Arial" w:eastAsia="Arial" w:hAnsi="Arial" w:cs="Arial"/>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timenz.govt.nz/recreational/safety/lifejackets/lifejacket-types.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itimenz.govt.nz/recreational/safety/lifejackets/lifejacket-types.asp" TargetMode="External"/><Relationship Id="rId12" Type="http://schemas.openxmlformats.org/officeDocument/2006/relationships/hyperlink" Target="http://www.worksafe.govt.nz/worksafe/information-guidance/pdf-documents-library/diving-2004/diving-1008.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worksafe.govt.nz/worksafe/information-guidance/pdf-documents-library/diving-2004/diving-1008.pdf" TargetMode="External"/><Relationship Id="rId5" Type="http://schemas.openxmlformats.org/officeDocument/2006/relationships/header" Target="header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2017-10-15T20:19:00Z</dcterms:created>
  <dcterms:modified xsi:type="dcterms:W3CDTF">2017-10-15T20:22:00Z</dcterms:modified>
</cp:coreProperties>
</file>